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4C5" w:rsidRDefault="004464C5" w:rsidP="004464C5">
      <w:bookmarkStart w:id="0" w:name="_GoBack"/>
      <w:r w:rsidRPr="008A6716">
        <w:t>2 Нормативное регулирование строительной деятельности</w:t>
      </w:r>
    </w:p>
    <w:bookmarkEnd w:id="0"/>
    <w:p w:rsidR="004464C5" w:rsidRDefault="004464C5" w:rsidP="004464C5">
      <w:r w:rsidRPr="008A6716">
        <w:t xml:space="preserve"> Законодательство о градостроительной деятельности – достаточно динамично развивающаяся отрасль законодательства. 29 декабря 2004 г. принят новый Градостроительный кодекс Российской Федерации (далее – </w:t>
      </w:r>
      <w:proofErr w:type="spellStart"/>
      <w:r w:rsidRPr="008A6716">
        <w:t>ГсК</w:t>
      </w:r>
      <w:proofErr w:type="spellEnd"/>
      <w:r w:rsidRPr="008A6716">
        <w:t xml:space="preserve"> РФ), являющийся на сегодняшний день основополагающим нормативным актом, регулирующим градостроительные отношения. В целях реализации положений </w:t>
      </w:r>
      <w:proofErr w:type="spellStart"/>
      <w:r w:rsidRPr="008A6716">
        <w:t>ГсК</w:t>
      </w:r>
      <w:proofErr w:type="spellEnd"/>
      <w:r w:rsidRPr="008A6716">
        <w:t xml:space="preserve"> РФ на уровне Правительства РФ принимаются подзаконные нормативные акты. Достаточно активно ведется нормотворчество в сфере градостроительной деятельности на региональном уровне. Также по вопросам градостроительной деятельности принимаются муниципальные правовые акты. В этой связи актуальной является проблема разграничения компетенции в сфере регулирования градостроительной деятельности между органами государственной власти РФ, государственными органами субъектов РФ и органами местного самоуправления. Общие положения разграничения компетенции в вопросах правового регулирования общественных отношений между органами государственной власти Федерации, ее субъектов и органами местного самоуправления определены Конституцией Российской Федерации. Согласно ч. 3 ст. 11 Конституции разграничение предметов ведения и полномочий между органами государственной власти РФ и органами государственной власти субъектов РФ осуществляется Конституцией, Федеративным и иными договорами о разграничении предметов ведения и полномочий. Общий принцип разграничения предметов ведения, исходя из содержания конституционных норм, сводится к следующему: 1) по предметам ведения Российской Федерации, определенным ст. 71 Конституции РФ, Российская Федерация обладает исключительной компетенцией - ни субъекты РФ, ни муниципальные образования не вправе принимать нормативные акты, регулирующие данные общественные отношения; 2) по предметам совместного ведения, определенным ст. 72 Конституции РФ, правовое регулирование может осуществляться как на федеральном уровне, так и на уровне субъектов РФ, при этом нормативные правовые акты субъектов РФ не могут противоречить принятым по предметам совместного ведения федеральным законам (ч. 5 ст. 76 Конституции РФ); 3) вне пределов ведения Российской Федерации и предметов совместного ведения субъекты Российской Федерации осуществляют собственное правовое регулирование, включая принятие законов и иных нормативных правовых актов (ч. 4 ст. 76 Конституции РФ); 4) органы местного самоуправления вправе принимать муниципальные правовые акты по вопросам местного значения (ч. 1 ст. 132 Конституции РФ. </w:t>
      </w:r>
      <w:proofErr w:type="gramStart"/>
      <w:r w:rsidRPr="008A6716">
        <w:t>Кроме того, муниципальные правовые акты могут приниматься на основании и во исполнение положений, установленных соответствующими федеральными законами и (или) законами субъектов РФ,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РФ на основании ч. 2 ст. 132 Конституции РФ).</w:t>
      </w:r>
      <w:proofErr w:type="gramEnd"/>
      <w:r w:rsidRPr="008A6716">
        <w:t xml:space="preserve"> </w:t>
      </w:r>
      <w:proofErr w:type="gramStart"/>
      <w:r w:rsidRPr="008A6716">
        <w:t>Как видно из изложенного, порядок распределения полномочий между органами государственной власти РФ, субъектов РФ и органами местного самоуправления определен Конституцией и законодательством вполне четко.</w:t>
      </w:r>
      <w:proofErr w:type="gramEnd"/>
      <w:r w:rsidRPr="008A6716">
        <w:t xml:space="preserve"> </w:t>
      </w:r>
      <w:proofErr w:type="gramStart"/>
      <w:r w:rsidRPr="008A6716">
        <w:t>Остававшийся долгое время открытым вопрос о праве субъектов РФ на «опережающее» правовое регулирование в настоящее время урегулирован в ч. 2 ст. 3 Федерального закона от 6 октября 1999 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соответствии с которой субъекты РФ вправе осуществлять собственное правовое регулирование по предметам совместного ведения до</w:t>
      </w:r>
      <w:proofErr w:type="gramEnd"/>
      <w:r w:rsidRPr="008A6716">
        <w:t xml:space="preserve"> принятия федеральных законов. После принятия соответствующего федерального закона законы и иные нормативные правовые акты субъектов РФ подлежат приведению в соответствие с данным федеральным законом в течение трех месяцев. Объектами градостроительной деятельности являются территория Российской Федерации, субъектов РФ, поселений, муниципальных образований и ее части, а также находящиеся на данной территории объекты капитального строительства. Градостроительная деятельность направлена на развитие территории, которое представляет собой процесс ее пространственной организации и обустройства. В ч. 1 ст. 5 </w:t>
      </w:r>
      <w:proofErr w:type="spellStart"/>
      <w:r w:rsidRPr="008A6716">
        <w:t>ГсК</w:t>
      </w:r>
      <w:proofErr w:type="spellEnd"/>
      <w:r w:rsidRPr="008A6716">
        <w:t xml:space="preserve"> РФ определен круг субъектов градостроительных отношений, к которым отнесены Российская Федерация, субъекты Российской Федерации, муниципальные образования, физические и юридические лица. От имени Российской Федерации, субъектов РФ,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РФ, органы местного самоуправления в пределах своей компетенции (ч. 2 ст. 5 </w:t>
      </w:r>
      <w:proofErr w:type="spellStart"/>
      <w:r w:rsidRPr="008A6716">
        <w:t>ГсК</w:t>
      </w:r>
      <w:proofErr w:type="spellEnd"/>
      <w:r w:rsidRPr="008A6716">
        <w:t xml:space="preserve"> РФ). Правовой статус органов государственной власти Российской Федерации, органов государственной власти субъектов РФ и органов местного самоуправления как участников градостроительных отношений определен в ст. 6–8 </w:t>
      </w:r>
      <w:proofErr w:type="spellStart"/>
      <w:r w:rsidRPr="008A6716">
        <w:t>ГсК</w:t>
      </w:r>
      <w:proofErr w:type="spellEnd"/>
      <w:r w:rsidRPr="008A6716">
        <w:t xml:space="preserve"> РФ посредством закрепления полномочий данных органов в сфере градостроительной деятельности. </w:t>
      </w:r>
      <w:proofErr w:type="gramStart"/>
      <w:r w:rsidRPr="008A6716">
        <w:t xml:space="preserve">Указанные в ст. 6 – 8 </w:t>
      </w:r>
      <w:proofErr w:type="spellStart"/>
      <w:r w:rsidRPr="008A6716">
        <w:t>ГсК</w:t>
      </w:r>
      <w:proofErr w:type="spellEnd"/>
      <w:r w:rsidRPr="008A6716">
        <w:t xml:space="preserve"> РФ полномочия государственных и муниципальных органов в области </w:t>
      </w:r>
      <w:proofErr w:type="spellStart"/>
      <w:r w:rsidRPr="008A6716">
        <w:t>градорегулирования</w:t>
      </w:r>
      <w:proofErr w:type="spellEnd"/>
      <w:r w:rsidRPr="008A6716">
        <w:t xml:space="preserve"> сводятся к следующему: - подготовка и утверждение документов территориального планирования различного уровня; организация и проведение государственной экспертизы документов территориального планирования; - утверждение документации по планировке территории (в том числе для размещения объектов капитального строительства федерального и регионального значения);</w:t>
      </w:r>
      <w:proofErr w:type="gramEnd"/>
      <w:r w:rsidRPr="008A6716">
        <w:t xml:space="preserve"> - </w:t>
      </w:r>
      <w:proofErr w:type="gramStart"/>
      <w:r w:rsidRPr="008A6716">
        <w:t>техническое регулирование; - осуществление информационного обеспечения градостроительной деятельности; - организация и проведение государственной экспертизы проектной документации; - осуществление государственного строительного надзора; - утверждение нормативов градостроительного проектирования; - утверждение правил землепользования и застройки поселений; -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территориях поселений.</w:t>
      </w:r>
      <w:proofErr w:type="gramEnd"/>
      <w:r w:rsidRPr="008A6716">
        <w:t xml:space="preserve"> Реализуя данные полномочия, органы государственной власти и местного самоуправления осуществляют исполнительно-распорядительную (управленческую) деятельность по пространственной организации территории, определению правового режима земельных участков (посредством закрепления видов их разрешенного использования), государственному контролю над деятельностью физических и юридических лиц по созданию и изменению объектов капитального строительства. Вместе с тем нормы </w:t>
      </w:r>
      <w:proofErr w:type="spellStart"/>
      <w:r w:rsidRPr="008A6716">
        <w:t>ГсК</w:t>
      </w:r>
      <w:proofErr w:type="spellEnd"/>
      <w:r w:rsidRPr="008A6716">
        <w:t xml:space="preserve"> РФ предусматривают принятие целой системы нормативных правовых актов Российской Федерации, субъектов РФ и муниципальных образований. При этом в </w:t>
      </w:r>
      <w:proofErr w:type="spellStart"/>
      <w:r w:rsidRPr="008A6716">
        <w:t>ГсК</w:t>
      </w:r>
      <w:proofErr w:type="spellEnd"/>
      <w:r w:rsidRPr="008A6716">
        <w:t xml:space="preserve"> РФ установлены лишь общие требования к содержанию данных актов и порядку их подготовки и утверждения. Исходя из содержания норм </w:t>
      </w:r>
      <w:proofErr w:type="spellStart"/>
      <w:r w:rsidRPr="008A6716">
        <w:t>ГсК</w:t>
      </w:r>
      <w:proofErr w:type="spellEnd"/>
      <w:r w:rsidRPr="008A6716">
        <w:t xml:space="preserve"> РФ, можно сделать вывод о том, что градостроительное законодательство использует преимущественно императивный метод правового регулирования, поскольку основную часть </w:t>
      </w:r>
      <w:proofErr w:type="spellStart"/>
      <w:r w:rsidRPr="008A6716">
        <w:t>ГсК</w:t>
      </w:r>
      <w:proofErr w:type="spellEnd"/>
      <w:r w:rsidRPr="008A6716">
        <w:t xml:space="preserve"> РФ составляют нормы-предписания (в том числе запреты). Учитывая, что в состав участников градостроительных отношений входят государственные и муниципальные органы, осуществляющие исполнительно-распорядительную деятельность в рамках установленной компетенции, нормы права, регулирующие данные отношения, следует отнести к публичному праву. Таким образом, в совокупности рассмотренные признаки градостроительного законодательства (предмет и метод правового регулирования, субъектный состав и правовой статус участников градостроительных отношений) позволяет сделать вывод о том, что градостроительное законодательство в основной своей части относится к административному законодательству, которое регулирует общественные отношения с участием органов исполнительной власти в сфере государственного управления. Также градостроительное законодательство содержит нормы других отраслей законодательства. В частности, отдельные нормы о градостроительном зонировании можно отнести к нормам земельного права как определяющие правовой режим земель поселений. Более того, ст. 35 </w:t>
      </w:r>
      <w:proofErr w:type="spellStart"/>
      <w:r w:rsidRPr="008A6716">
        <w:t>ГсК</w:t>
      </w:r>
      <w:proofErr w:type="spellEnd"/>
      <w:r w:rsidRPr="008A6716">
        <w:t xml:space="preserve"> РФ, определяющая виды и состав территориальных зон, образуемых в результате градостроительного зонирования, по своему содержанию практически совпадает со ст. 85 Земельного кодекса Российской Федерации, закрепляющей состав земель поселений. На первый взгляд данное обстоятельство может показаться основанием для вывода об избыточном правовом регулировании градостроительного зонирования территории поселений, однако оно со всей очевидностью свидетельствует о комплексном характере градостроительного законодательства. Кроме того, в соответствии с ч. 2 ст. 4 </w:t>
      </w:r>
      <w:proofErr w:type="spellStart"/>
      <w:r w:rsidRPr="008A6716">
        <w:t>ГсК</w:t>
      </w:r>
      <w:proofErr w:type="spellEnd"/>
      <w:r w:rsidRPr="008A6716">
        <w:t xml:space="preserve"> РФ нормы градостроительного законодательства могут применяться к отношениям, связанным с принятием мер по обеспечению безопасности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Система российского законодательства допускает создание комплексно структурных образований. Изложенные выше обстоятельства свидетельствуют о том, что градостроительное законодательство является комплексной отраслью законодательства, включающей в себя нормы различных отраслей права, преимущественно – нормы административного права. Данный вывод позволяет отнести регулирование градостроительных отношений к предметам совместного ведения Российской Федерации и субъектов Российской Федерации, поскольку согласно ст. 72 Конституции РФ административное законодательство (равно как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 земельное, лесное, водное законодательство; вопросы владения, пользования и распоряжения землей, недрами, водными и другими природными ресурсами; установление общих </w:t>
      </w:r>
      <w:proofErr w:type="gramStart"/>
      <w:r w:rsidRPr="008A6716">
        <w:t>принципов организации системы органов государственной власти</w:t>
      </w:r>
      <w:proofErr w:type="gramEnd"/>
      <w:r w:rsidRPr="008A6716">
        <w:t xml:space="preserve"> и местного самоуправления) отнесены к предметам совместного ведения Российской Федерации и ее субъектов. В этой связи позицию специалистов, полагающих, что градостроительное законодательство относится к исключительному ведению субъектов Российской Федерации, нельзя признать правильной. Позиция же сторонников второго подхода к определению субъектов регулирования градостроительной деятельности, в соответствии с которым градостроительное законодательство относится к предмету совместного ведения Российской Федерации и субъектов РФ, нашла свое подтверждение и в практике Конституционного Суда РФ. </w:t>
      </w:r>
      <w:proofErr w:type="gramStart"/>
      <w:r w:rsidRPr="008A6716">
        <w:t xml:space="preserve">Рассматривая запрос Московской городской Думы о проверке конституционности ч. 3 ст. 3 </w:t>
      </w:r>
      <w:proofErr w:type="spellStart"/>
      <w:r w:rsidRPr="008A6716">
        <w:t>ГсК</w:t>
      </w:r>
      <w:proofErr w:type="spellEnd"/>
      <w:r w:rsidRPr="008A6716">
        <w:t xml:space="preserve"> РФ, устанавливающей, что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w:t>
      </w:r>
      <w:proofErr w:type="spellStart"/>
      <w:r w:rsidRPr="008A6716">
        <w:t>ГсК</w:t>
      </w:r>
      <w:proofErr w:type="spellEnd"/>
      <w:r w:rsidRPr="008A6716">
        <w:t xml:space="preserve"> РФ, Конституционный Суд в Определении от 1 декабря 2005 г. №468-О указал, что отношения в сфере градостроительной деятельности имеют комплексный, межотраслевой характер, а</w:t>
      </w:r>
      <w:proofErr w:type="gramEnd"/>
      <w:r w:rsidRPr="008A6716">
        <w:t xml:space="preserve"> их содержание составляют преимущественно предметы совместного ведения Российской Федерации и субъектов РФ. С учетом изложенного компетенцию органов государственной власти Российской Федерации, органов государственной власти субъектов РФ и органов местного самоуправления в сфере регулирования градостроительной деятельности можно представить следующим образом. 1. Органы государственной власти Российской Федерации принимают законы и подзаконные нормативные правовые акты, регулирующие градостроительные отношения в части определения основных начал и системы градостроительного законодательства, порядка осуществления градостроительной деятельности, компетенции государственных органов субъектов Российской Федерации и органов местного самоуправления в сфере </w:t>
      </w:r>
      <w:proofErr w:type="spellStart"/>
      <w:r w:rsidRPr="008A6716">
        <w:t>градорегулирования</w:t>
      </w:r>
      <w:proofErr w:type="spellEnd"/>
      <w:r w:rsidRPr="008A6716">
        <w:t xml:space="preserve">. При этом федеральное регулирование может быть не только основополагающим, но и в достаточной степени детальным. 2. Органы государственной власти субъектов Российской Федерации принимают </w:t>
      </w:r>
      <w:proofErr w:type="gramStart"/>
      <w:r w:rsidRPr="008A6716">
        <w:t>законы</w:t>
      </w:r>
      <w:proofErr w:type="gramEnd"/>
      <w:r w:rsidRPr="008A6716">
        <w:t xml:space="preserve"> и иные нормативные акты по вопросам регулирования градостроительных отношений в части, не регламентированной федеральным законодательством. Нормативные правовые акты органов государственной власти субъектов РФ принимаются в основном в целях реализации положений федерального законодательства и не должны противоречить Конституции РФ и федеральным законам. 3. Органы местного самоуправления принимают муниципальные правовые акты по вопросам градостроительной деятельности. </w:t>
      </w:r>
      <w:proofErr w:type="gramStart"/>
      <w:r w:rsidRPr="008A6716">
        <w:t>Во-первых, это прямо предусмотренные федеральным градостроительным законодательством муниципальные правовые акты, такие, как правила землепользования и застройки, местные нормативы градостроительного проектирования и др. Во-вторых, органы местного самоуправления вправе принимать также иные муниципальные правовые акты в сфере градостроительной деятельности, регулирующие решение вопросов местного значения, определенных в ст. 14 Федерального закона от 6 октября 2003 г. №131-ФЗ, в частности организации в границах поселения</w:t>
      </w:r>
      <w:proofErr w:type="gramEnd"/>
      <w:r w:rsidRPr="008A6716">
        <w:t xml:space="preserve"> электро-, тепл</w:t>
      </w:r>
      <w:proofErr w:type="gramStart"/>
      <w:r w:rsidRPr="008A6716">
        <w:t>о-</w:t>
      </w:r>
      <w:proofErr w:type="gramEnd"/>
      <w:r w:rsidRPr="008A6716">
        <w:t>, газо- и водоснабжения населения, водоотведения; содержания и строительства автомобильных дорог общего пользования и др. При этом муниципальные правовые акты не должны противоречить федеральному законодательству и законодательству субъектов Российской Федерации.</w:t>
      </w:r>
    </w:p>
    <w:p w:rsidR="0040099D" w:rsidRDefault="0040099D"/>
    <w:sectPr w:rsidR="004009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4C5"/>
    <w:rsid w:val="0040099D"/>
    <w:rsid w:val="00446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4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4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1968</Words>
  <Characters>11220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Суггестор</dc:creator>
  <cp:lastModifiedBy>Суггестор</cp:lastModifiedBy>
  <cp:revision>1</cp:revision>
  <dcterms:created xsi:type="dcterms:W3CDTF">2023-02-08T10:22:00Z</dcterms:created>
  <dcterms:modified xsi:type="dcterms:W3CDTF">2023-02-08T10:23:00Z</dcterms:modified>
</cp:coreProperties>
</file>