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D3E" w:rsidRPr="0078597F" w:rsidRDefault="000A3618">
      <w:pPr>
        <w:rPr>
          <w:sz w:val="48"/>
          <w:szCs w:val="48"/>
        </w:rPr>
      </w:pPr>
      <w:r w:rsidRPr="0078597F">
        <w:rPr>
          <w:sz w:val="48"/>
          <w:szCs w:val="48"/>
        </w:rPr>
        <w:t>Темы практических занятий</w:t>
      </w:r>
    </w:p>
    <w:p w:rsidR="000A3618" w:rsidRPr="0078597F" w:rsidRDefault="000A3618" w:rsidP="000A36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597F">
        <w:rPr>
          <w:rFonts w:ascii="Times New Roman" w:hAnsi="Times New Roman" w:cs="Times New Roman"/>
          <w:sz w:val="28"/>
          <w:szCs w:val="28"/>
        </w:rPr>
        <w:t>ОСНОВНЫЕ ПОНЯТИЯ НАДЁЖНОСТИ ТЕХНИЧЕСКИХ СИСТЕМ</w:t>
      </w:r>
      <w:proofErr w:type="gramStart"/>
      <w:r w:rsidRPr="0078597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8597F">
        <w:rPr>
          <w:rFonts w:ascii="Times New Roman" w:hAnsi="Times New Roman" w:cs="Times New Roman"/>
          <w:sz w:val="28"/>
          <w:szCs w:val="28"/>
        </w:rPr>
        <w:t xml:space="preserve">ЗАКОНЫ РАСПРЕДЕЛЕНИЙ, ИСПОЛЬЗУЮЩИЕСЯ В ТЕОРИИ НАДЁЖНОСТИ </w:t>
      </w:r>
    </w:p>
    <w:p w:rsidR="000A3618" w:rsidRPr="0078597F" w:rsidRDefault="000A3618" w:rsidP="000A36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597F">
        <w:rPr>
          <w:rFonts w:ascii="Times New Roman" w:hAnsi="Times New Roman" w:cs="Times New Roman"/>
          <w:sz w:val="28"/>
          <w:szCs w:val="28"/>
        </w:rPr>
        <w:t>ОСНОВНЫЕ ХАРАКТЕРИСТИКИ НАДЁЖНОСТИ ЭЛЕМЕНТОВ И СИСТЕМ</w:t>
      </w:r>
    </w:p>
    <w:p w:rsidR="000A3618" w:rsidRPr="0078597F" w:rsidRDefault="000A3618" w:rsidP="000A36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597F">
        <w:rPr>
          <w:rFonts w:ascii="Times New Roman" w:hAnsi="Times New Roman" w:cs="Times New Roman"/>
          <w:sz w:val="28"/>
          <w:szCs w:val="28"/>
        </w:rPr>
        <w:t>РАСЧЁТ ПОКАЗАТЕЛЕЙ НАДЁЖНОСТИ ТЕХНИЧЕСКИХ СИСТЕМ</w:t>
      </w:r>
    </w:p>
    <w:p w:rsidR="000A3618" w:rsidRPr="0078597F" w:rsidRDefault="000A3618" w:rsidP="000A36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597F">
        <w:rPr>
          <w:rFonts w:ascii="Times New Roman" w:hAnsi="Times New Roman" w:cs="Times New Roman"/>
          <w:sz w:val="28"/>
          <w:szCs w:val="28"/>
        </w:rPr>
        <w:t xml:space="preserve">ПРИМЕНЕНИЕ ТЕОРИИ НАДЁЖНОСТИ ДЛЯ ОЦЕНКИ БЕЗОПАСНОСТИ ТЕХНИЧЕСКИХ СИСТЕМ. ЛОГИКО-ГРАФИЧЕСКИЕ МЕТОДЫ АНАЛИЗА НАДЁЖНОСТИ И РИСКА </w:t>
      </w:r>
    </w:p>
    <w:p w:rsidR="000A3618" w:rsidRPr="0078597F" w:rsidRDefault="000A3618" w:rsidP="000A36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597F">
        <w:rPr>
          <w:rFonts w:ascii="Times New Roman" w:hAnsi="Times New Roman" w:cs="Times New Roman"/>
          <w:sz w:val="28"/>
          <w:szCs w:val="28"/>
        </w:rPr>
        <w:t xml:space="preserve">МЕТОДЫ ОБЕСПЕЧЕНИЯ НАДЁЖНОСТИ СЛОЖНЫХ СИСТЕМ </w:t>
      </w:r>
    </w:p>
    <w:p w:rsidR="000A3618" w:rsidRPr="0078597F" w:rsidRDefault="000A3618" w:rsidP="000A36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597F">
        <w:rPr>
          <w:rFonts w:ascii="Times New Roman" w:hAnsi="Times New Roman" w:cs="Times New Roman"/>
          <w:sz w:val="28"/>
          <w:szCs w:val="28"/>
        </w:rPr>
        <w:t>ОСНОВЫ ТЕОРИИ ПРАКТИКИ ТЕХНОГЕННОГО РИСКА. КАЧЕСТВЕННЫЕ МЕТОДЫ АНАЛИЗА РИСКА. КОЛИЧЕСТВЕННАЯ ОЦЕНКА РИСКА</w:t>
      </w:r>
    </w:p>
    <w:p w:rsidR="000A3618" w:rsidRDefault="000A3618" w:rsidP="000A36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597F">
        <w:rPr>
          <w:rFonts w:ascii="Times New Roman" w:hAnsi="Times New Roman" w:cs="Times New Roman"/>
          <w:sz w:val="28"/>
          <w:szCs w:val="28"/>
        </w:rPr>
        <w:t xml:space="preserve">ПРАВОВЫЕ АСПЕКТЫ АНАЛИЗА РИСКА И УПРАВЛЕНИЯ ПРОМЫШЛЕННОЙ БЕЗОПАСНОСТЬЮ </w:t>
      </w:r>
    </w:p>
    <w:p w:rsidR="00181D89" w:rsidRDefault="00181D89" w:rsidP="00181D89">
      <w:pPr>
        <w:rPr>
          <w:rFonts w:ascii="Times New Roman" w:hAnsi="Times New Roman" w:cs="Times New Roman"/>
          <w:sz w:val="28"/>
          <w:szCs w:val="28"/>
        </w:rPr>
      </w:pPr>
    </w:p>
    <w:p w:rsidR="00181D89" w:rsidRPr="00181D89" w:rsidRDefault="008601DE" w:rsidP="008601DE">
      <w:pPr>
        <w:rPr>
          <w:rFonts w:ascii="Times New Roman" w:hAnsi="Times New Roman" w:cs="Times New Roman"/>
          <w:sz w:val="28"/>
          <w:szCs w:val="28"/>
        </w:rPr>
      </w:pPr>
      <w:r w:rsidRPr="008601DE">
        <w:rPr>
          <w:rFonts w:ascii="Segoe UI" w:eastAsia="Times New Roman" w:hAnsi="Segoe UI" w:cs="Segoe UI"/>
          <w:color w:val="151515"/>
          <w:sz w:val="29"/>
          <w:szCs w:val="29"/>
          <w:bdr w:val="single" w:sz="8" w:space="0" w:color="D7E4EA" w:frame="1"/>
          <w:shd w:val="clear" w:color="auto" w:fill="E8F7FE"/>
        </w:rPr>
        <w:br/>
      </w:r>
    </w:p>
    <w:p w:rsidR="000A3618" w:rsidRDefault="000A3618" w:rsidP="000A3618">
      <w:pPr>
        <w:pStyle w:val="a3"/>
      </w:pPr>
    </w:p>
    <w:sectPr w:rsidR="000A3618" w:rsidSect="00C54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703C"/>
    <w:multiLevelType w:val="hybridMultilevel"/>
    <w:tmpl w:val="19C02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0A3618"/>
    <w:rsid w:val="00051E27"/>
    <w:rsid w:val="000A3618"/>
    <w:rsid w:val="00181D89"/>
    <w:rsid w:val="00451D7D"/>
    <w:rsid w:val="0046302F"/>
    <w:rsid w:val="00546471"/>
    <w:rsid w:val="0078597F"/>
    <w:rsid w:val="008601DE"/>
    <w:rsid w:val="00873046"/>
    <w:rsid w:val="00C54D3E"/>
    <w:rsid w:val="00E2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618"/>
    <w:pPr>
      <w:ind w:left="720"/>
      <w:contextualSpacing/>
    </w:pPr>
  </w:style>
  <w:style w:type="character" w:customStyle="1" w:styleId="bx-messenger-message">
    <w:name w:val="bx-messenger-message"/>
    <w:basedOn w:val="a0"/>
    <w:rsid w:val="00181D89"/>
  </w:style>
  <w:style w:type="character" w:customStyle="1" w:styleId="bx-messenger-content-item-like">
    <w:name w:val="bx-messenger-content-item-like"/>
    <w:basedOn w:val="a0"/>
    <w:rsid w:val="00181D89"/>
  </w:style>
  <w:style w:type="character" w:customStyle="1" w:styleId="bx-messenger-content-like-button">
    <w:name w:val="bx-messenger-content-like-button"/>
    <w:basedOn w:val="a0"/>
    <w:rsid w:val="00181D89"/>
  </w:style>
  <w:style w:type="character" w:customStyle="1" w:styleId="bx-messenger-content-item-date">
    <w:name w:val="bx-messenger-content-item-date"/>
    <w:basedOn w:val="a0"/>
    <w:rsid w:val="00181D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2023-10-09T07:46:00Z</dcterms:created>
  <dcterms:modified xsi:type="dcterms:W3CDTF">2023-10-24T12:24:00Z</dcterms:modified>
</cp:coreProperties>
</file>