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ЗАО «НИПИОТСТРОМ»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МЕТОДИЧЕСКОЕ ПОСОБИЕ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РАСЧЕТУ ВЫБРОСОВ ОТ НЕОРГАНИЗОВАННЫХ ИСТОЧНИКОВ</w:t>
      </w: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В ПРОМЫШЛЕННОСТИ СТРОИТЕЛЬНЫХ МАТЕРИАЛОВ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Новороссийск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2000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</w:tblGrid>
      <w:tr w:rsidR="000C6473" w:rsidRPr="000C6473">
        <w:trPr>
          <w:tblCellSpacing w:w="0" w:type="dxa"/>
          <w:jc w:val="center"/>
        </w:trPr>
        <w:tc>
          <w:tcPr>
            <w:tcW w:w="5170" w:type="dxa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i11336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1 Введение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i23294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 Ссылки на нормативные документы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i32146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3 Термины и определения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i44494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 Общие положения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i56727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 Пересыпки пылящих материалов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i88232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5.1 Пересыпка угля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i96038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6 Склады, </w:t>
              </w:r>
              <w:proofErr w:type="spellStart"/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хвостохранилища</w:t>
              </w:r>
              <w:proofErr w:type="spellEnd"/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i126242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7 Карьеры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i138562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7.1 Буровые работы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i144524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7.2 Взрывные работы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i184646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Список использованных источников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i392268" w:history="1"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Приложение 1 Примеры расчетов выбросов вредных веществ</w:t>
              </w:r>
              <w:proofErr w:type="gramStart"/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В</w:t>
              </w:r>
              <w:proofErr w:type="gramEnd"/>
              <w:r w:rsidRPr="000C647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атмосферу</w:t>
              </w:r>
            </w:hyperlink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0" w:name="i11336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1 Введение</w:t>
      </w:r>
      <w:bookmarkEnd w:id="0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методика предназначена для расчетов выделений (выбросов) загрязняющих веществ в атмосферу неорганизованными источниками предприятий промышленности строительных материалов. Она позволяет производить расчет мощности выделения (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/с, т/год) вредных веществ в атмосферу от хранилищ пылящих материалов, на узлах их пересыпки, при перевалочных работах на складе, при бурении шурфов и скважин, взрывных и погрузочно-разгрузочных работах.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Полученные результаты могут быть использованы при учете и нормировании выбросов загрязняющих веществ от неорганизованных источников предприятий, технологические процессы которых связаны с производством и хранением строительных материалов, а также в экспертных оценках для определения экологических характеристик применяемого оборудования.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1" w:name="i23294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2 Ссылки на нормативные документы</w:t>
      </w:r>
      <w:bookmarkEnd w:id="1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разработана в соответствии со следующими нормативными документами: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 </w:t>
      </w:r>
      <w:hyperlink r:id="rId17" w:tooltip="Охрана природы. Атмосфера. Источники и метеорологические факторы загрязнения, промышленные выбросы. Термины и определения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ГОСТ 17.2.1.04-77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Охрана природы. Атмосфера. Источники и метеорологические факторы загрязнения, промышленные выбросы. М.: Издательство стандартов, 1978.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 </w:t>
      </w:r>
      <w:hyperlink r:id="rId18" w:tooltip="Охрана природы. Атмосфера. Общие требования к методам определения загрязняющих веществ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ГОСТ 17.2.4.02-81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Охрана природы. Атмосфера. Общие требования к методам определения загрязняющих веществ. М.: Издательство стандартов, 1982.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 Закон РФ от 04.05.99 г. «Об охране атмосферного воздуха», </w:t>
      </w:r>
      <w:hyperlink r:id="rId19" w:tooltip="Об охране атмосферного воздуха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№ 96-Ф3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1999.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2.4 Закон РФ от 19.12.91 г. «</w:t>
      </w:r>
      <w:hyperlink r:id="rId20" w:tooltip="Об охране окружающей природной среды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Об охране окружающей природной среды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», Ведомости СНД № 10, 1992г., ст. 457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2" w:name="i32146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3 Термины и определения</w:t>
      </w:r>
      <w:bookmarkEnd w:id="2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0C6473" w:rsidRPr="000C6473">
        <w:trPr>
          <w:tblCellSpacing w:w="0" w:type="dxa"/>
          <w:jc w:val="center"/>
        </w:trPr>
        <w:tc>
          <w:tcPr>
            <w:tcW w:w="2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Термины</w:t>
            </w:r>
          </w:p>
        </w:tc>
        <w:tc>
          <w:tcPr>
            <w:tcW w:w="2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Загрязнение атмосферы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в атмосферный воздух образование в нем вредных загрязняющих веществ в концентрациях, превышающих установленные государством гигиенические и экологические нормы качества атмосферного воздуха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Загрязняющее (вредное) вещество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Примесь в атмосфере, оказывающая неблагоприятное действие на окружающую среду и здоровье населения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Неорганизованный источник выделения вредных веществ (неорганизованный источник)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выделения, от которого вредные вещества, не проходя устройств, дополнительно задающих скорость и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выброса, поступают непосредственно атмосферу, если источник находится помещения, или через оконные и дверные проемы помещений, не оборудован системой вентиляции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Удельное выделение вредного вещества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Определяемая расчетным инструментальным методом величина массы вредного вещества, выделяющегося в ходе технологического процесса, отнесенная единице материального показа характеризующего этот процесс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Валовое выделение вредного вещества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массы вредного вещества отходящего от источника выделения определенный (отчетный) период времен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выброс вредного вещества/</w:t>
            </w:r>
          </w:p>
        </w:tc>
        <w:tc>
          <w:tcPr>
            <w:tcW w:w="2300" w:type="pct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величины удельного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выделения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попадающая в атмосферу. Определяется разность величин удельного выделения уловленной и обезвреженной части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Валовый выброс</w:t>
            </w:r>
          </w:p>
        </w:tc>
        <w:tc>
          <w:tcPr>
            <w:tcW w:w="2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валового выделения вредного вещества, поступающая в атмосферу отчетный период времени. Определяете: разность количеств отходящего уловленного вредного вещества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 Определения терминов взяты из [</w:t>
      </w:r>
      <w:hyperlink r:id="rId21" w:anchor="i206779" w:tooltip="2 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Казикаев Д.М.-Белгород: БТИСМ, 1992.-35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2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п.2.3].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3" w:name="i44494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4 Общие положения</w:t>
      </w:r>
      <w:bookmarkEnd w:id="3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4.1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методике приведены формулы для расчетов выбросов от следующих источников загрязнения воздушного бассейна: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пересыпки пылящих материалов;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склады,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хвостохранилища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буровые работы;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взрывные работы.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4.2 Основными вредными веществами в выбросах перечисленных источников являются твердые частицы, при взрывных работах также оксид углерода и оксиды азота (в пересчете на диоксид азота).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4.3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определении выделений (выбросов) от неорганизованных источников используются расчетные методы с применением удельных показателей выделения загрязняющих веществ.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4.4 Методика выполнена на основании ранее разработанной НПО «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Союзстромэкология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(в настоящее время ЗАО «НИПИОТСТРОМ») методики по расчетам выбросов от неорганизованных источников в промышленности строительных материалов </w:t>
      </w:r>
      <w:hyperlink r:id="rId22" w:anchor="i386657" w:tooltip="20 Методическое пособие по расчету выбросов от неорганизованных источников в промышленности строительных материалов. НПО «Союзстромэкология».- Новороссийск, 1989 г.-25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[20]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разработке настоящей методики, ранее полученные данные были переработаны, обобщены и. дополнены с помощью материалов натурных замеров, проводимых в 1990-1999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г.г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подразделениями ЗАО «НИПИОТСТРОМ».</w:t>
      </w:r>
      <w:proofErr w:type="gramEnd"/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4" w:name="i56727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5 Пересыпки пылящих материалов</w:t>
      </w:r>
      <w:bookmarkEnd w:id="4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Интенсивными неорганизованными источниками пылеобразования являются пересыпки материала, погрузка материала в открытые вагоны, полувагоны, загрузка материала грейфером в бункер, ссыпка материала открытой струей в склад и т.д. Объемы пылевыделений от всех этих источников могут быть рассчитаны по формуле (1):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5"/>
        <w:gridCol w:w="1590"/>
      </w:tblGrid>
      <w:tr w:rsidR="000C6473" w:rsidRPr="000C6473">
        <w:trPr>
          <w:tblCellSpacing w:w="0" w:type="dxa"/>
          <w:jc w:val="center"/>
        </w:trPr>
        <w:tc>
          <w:tcPr>
            <w:tcW w:w="4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гр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7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·K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8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·K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9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·G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ч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/3600, г/с</w:t>
            </w:r>
          </w:p>
        </w:tc>
        <w:tc>
          <w:tcPr>
            <w:tcW w:w="8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i62843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</w:t>
            </w:r>
            <w:bookmarkEnd w:id="5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для валовых выбросов (2):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4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гр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 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7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8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9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·G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год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т/год</w:t>
            </w:r>
          </w:p>
        </w:tc>
        <w:tc>
          <w:tcPr>
            <w:tcW w:w="8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i73480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</w:t>
            </w:r>
            <w:bookmarkEnd w:id="6"/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1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весовая доля пылевой фракции в материале (таблица 1). Определяется путем отмывки и просева средней пробы с выделением фракции пыли размером от 0 до 200 мкм;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доля пыли (от всей весовой пыли), переходящая в аэрозоль (таблица 1). Проверка фактического дисперсного состава пыли и уточнение значения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отбором проб запыленного воздуха на границах пылящего объекта (склада,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хвостохранилища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скорости ветра 2 м/с, дующего в направлении точки отбора пробы.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местные метеоусловия (таблица 2);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4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местные условия, степень защищенности узла от внешних воздействий, условия пылеобразования (таблица 3);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влажность материала, определяется в соответствии с данными таблицы 4. Под влажностью материала понимается влажность его пылевой и мелкозернистой фракции (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d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≤ 1 мм);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7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крупность материала, принимается в соответствии с таблицей 5;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K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8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поправочный коэффициент для различных материалов в зависимости от типа грейфера (таблица 6), </w:t>
      </w:r>
      <w:hyperlink r:id="rId23" w:anchor="i192325" w:tooltip="1 Разработка мероприятий по снижению вредных выбросов в атмосферу при грузовых операциях с сыпучими грузами в речных портах: Отчет НИР. Арх. N° 74954.- Санкт-Петербург: Ленгипроречтранс, 1991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 использовании иных типов перегрузочных устройств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K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8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 1 </w:t>
      </w:r>
      <w:hyperlink r:id="rId24" w:anchor="i206779" w:tooltip="2 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Казикаев Д.М.-Белгород: БТИСМ, 1992.-35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[2]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9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поправочный коэффициент при мощном залповом сбросе материала при разгрузке автосамосвала. Принимается равным 0,2 при сбросе материала весом до 10 т, и 0,1 - свыше 10 т. Для остальных неорганизованных источников, коэффициент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9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выбрать равным 1;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высоту пересыпки, принимается по данным таблицы 7;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G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ч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суммарное количество перерабатываемого материала в час, т/час. Определяется главным технологом предприятия.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G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год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суммарное количество перерабатываемого материала в течение года, т/год. Определяется главным технологом предприятия на основе фактически переработанного материала или планируемого на год.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расчетах приземных концентраций загрязняющих веществ (ЗВ) должны использоваться мощности выбросов ЗВ в атмосферу, М (г/с), отнесенные к 20-ти минутному " интервалу времени.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требование относится к выбросам ЗВ, продолжительность, Т (с), которых меньше 20-ти минут (Т &lt; 1200, с). Для таких выбросов значение мощности, М (г/с), определяется следующим образом: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 = Q/1200, г/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общая масса ЗВ, выброшенных в атмосферу из рассматриваемого источника загрязнения атмосферы в течение времени его действия Т.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1 - Значение коэффициентов K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К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определения выбросов пыли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70"/>
        <w:gridCol w:w="1916"/>
        <w:gridCol w:w="2297"/>
        <w:gridCol w:w="1627"/>
      </w:tblGrid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материала,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Весовая доля пылевой фракции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материале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пыли, переходящая в аэрозоль,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Клинкер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Цемент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Известняк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Известняк дробленный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Мергель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Мергель дробленный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Известь комовая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Известь молотая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Гранит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Гранит дробленный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Мрамор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Мрамор дробленный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Гипс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Гипс молотый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Доломит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Доломит дробленный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Пегматит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Гнейс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Каолин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Нефелин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Песчаник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Слюда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Полевой шпат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Шлак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2,5-3,0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Диорит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Порфироиды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2,2-2,7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Диатомит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Перлит карьерный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Перлит готовая продукция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70"/>
        <w:gridCol w:w="1916"/>
        <w:gridCol w:w="2297"/>
        <w:gridCol w:w="1627"/>
      </w:tblGrid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материала,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Весовая доля пылевой фракции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материале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пыли, переходящая в аэрозоль,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Керамзит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Вермикулит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Аглопорит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Туф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Пемза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Шамот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Смесь песка и извести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Кирпич, бой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 •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Минеральная вата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0,001-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Опилки древесные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Песчано-гравийная смесь (ПГС)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 Брать по исходному материалу.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2 - Зависимость величины К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скорости ветра**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4646"/>
      </w:tblGrid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ветра,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коэффициента 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2,0 -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14-16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и выше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** Расчеты загрязнения атмосферы проводятся при произвольном наборе скоростей от U=0,5 м/с до U=U* (скорость ветра 95% обеспеченности). При расчетах рассеивания каждой из рассматриваемых скоростей должно соответствовать определенное значение максимально разового выброса. Подобные источники (выброс которых изменяется при изменении скорости ветра) классифицируются специальным образом, например, как тип 5 при использовании УПРЗА серии "Эколог". Валовые выбросы за рассматриваемый период определяются по средним значениям скорости ветра и влажности этого периода.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3 - Зависимость величины К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местных условии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984"/>
        <w:gridCol w:w="1890"/>
        <w:gridCol w:w="1985"/>
        <w:gridCol w:w="1701"/>
      </w:tblGrid>
      <w:tr w:rsidR="000C6473" w:rsidRPr="000C6473">
        <w:trPr>
          <w:tblCellSpacing w:w="0" w:type="dxa"/>
          <w:jc w:val="center"/>
        </w:trPr>
        <w:tc>
          <w:tcPr>
            <w:tcW w:w="950" w:type="pct"/>
            <w:vMerge w:val="restar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условия</w:t>
            </w:r>
          </w:p>
        </w:tc>
        <w:tc>
          <w:tcPr>
            <w:tcW w:w="4000" w:type="pct"/>
            <w:gridSpan w:val="4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хранении и пересыпке ПМ* без применения загрузочного рукава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пересыпке ПМ* с применением загрузочного рукава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хранении и пересыпке угля в карьере без применения загрузочного рукава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пересыпке угля в карьере с применением загрузочного рукава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Склады, хранилища открытые</w:t>
            </w:r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 4-х сторон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 3-х сторон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 2-х сторон полностью и с 2-х сторон частично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 2-х сторон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с 1-й стороны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9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4-х сторон **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0,00005</w:t>
            </w:r>
          </w:p>
        </w:tc>
        <w:tc>
          <w:tcPr>
            <w:tcW w:w="1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 ПМ - пылящие материалы;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** при переводе неорганизованных источников узла пересыпки в организованные при отсутствии аспирации считать выброс пыли в атмосферу до 30% от его нормативного показателя при аспирации узла.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4 - Зависимость величины K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влажности материалов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2174"/>
        <w:gridCol w:w="2268"/>
      </w:tblGrid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 материалов, % *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угля в карьере)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0-0,5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7,0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10,0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6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</w:t>
            </w:r>
          </w:p>
        </w:tc>
        <w:tc>
          <w:tcPr>
            <w:tcW w:w="1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* при статическом хранении и пересыпке песка влажностью 3 % и более - выбросы считать равными 0. Для других строительных материалов выбросы считать равными 0 при влажности свыше 20 %.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5 - Зависимость величины К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7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крупности материалов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куска,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7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и более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500-100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100-50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10-5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5-3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3-1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6 - Зависимость величины К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8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типа грейфера и рода перегружаемого материала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203"/>
        <w:gridCol w:w="1054"/>
        <w:gridCol w:w="1533"/>
        <w:gridCol w:w="1436"/>
        <w:gridCol w:w="1244"/>
        <w:gridCol w:w="1244"/>
      </w:tblGrid>
      <w:tr w:rsidR="000C6473" w:rsidRPr="000C6473">
        <w:trPr>
          <w:tblCellSpacing w:w="0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Грузоподъемность крана,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грейфера</w:t>
            </w:r>
          </w:p>
        </w:tc>
        <w:tc>
          <w:tcPr>
            <w:tcW w:w="2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коэффициента 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8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зависимости от перегружаемого материала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 уголь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3298Б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2586А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3599А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2631Б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2872В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3292В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3555А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3555В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2374Г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2587Г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3319А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2475Б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2745А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7 - Зависимость величины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высоты пересыпки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падения материала,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1,5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 1. Рассчитать удельный и валовый выброс пыли при выгрузке грейфера на склад. Расчетные параметры приведены в </w:t>
      </w:r>
      <w:hyperlink r:id="rId25" w:anchor="i411276" w:tooltip="Таблтца П.1.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таблице П. 1.1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26" w:anchor="i406457" w:tooltip="Приложение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7" w:name="i88232"/>
      <w:r w:rsidRPr="000C6473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5.1 Пересыпка угля</w:t>
      </w:r>
      <w:bookmarkEnd w:id="7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выделяющихся при проведении всех видов погрузочно-разгрузочных работ в карьере,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n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(1-η)10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-6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proofErr w:type="spellStart"/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n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 удельное выделение твердых частиц с тонны отгружаемого (перегружаемого) угля, г/т (принимается равным 3,0 г/т [</w:t>
      </w:r>
      <w:hyperlink r:id="rId27" w:anchor="i225810" w:tooltip="4 Временное руководство по борьбе с пылью на угольных разрезах. - М.: Недра, 1972.-59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28" w:anchor="i266851" w:tooltip="8 Поелуев А.П., Лихарев Б.Д., Рыжих Л.И., Муравлева Л.И. Образование и распространение пыли при работе роторных экскаваторов // Исследование дисперсных систем при решении вопросов охраны окружающей среды: Сб. науч. тр. / Караганд 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8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]);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п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 - количество отгружаемого (перегружаемого) угля,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степень улавливания твердых частиц в пылеулавливающей установке, доля единицы - определяется по данным фактических измерений. В </w:t>
      </w:r>
      <w:hyperlink r:id="rId29" w:anchor="i272724" w:tooltip="9 Разработка способов снижения поверхностного пыления при перевозке угля открытым способом: Отчет НИР,- Белгород: БТИСМ, 1990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[9]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предложены пять способов борьбы с пылением поверхностей. Если средства пылеподавления не используются, то коэффициент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следует выбрать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равным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расчета нормативов ПДВ суммарная масса твердых частиц (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/с), выделяемых при погрузочно-разгрузочных работах,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n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ч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(1-η)10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-6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ч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максимальное количество отгружаемого (перегружаемого) угля, т/ч.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сдуваемых при транспортировании горной массы открытым ленточным конвейером,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=3,6К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W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к·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L·l·γ·T·(1-η) 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к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удельная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твердых частиц с ленточного конвейера (принимается равной 3·10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кг/(м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с) </w:t>
      </w:r>
      <w:hyperlink r:id="rId30" w:anchor="i285586" w:tooltip="10 Лурье З.С. Транспортные устройства и склады на углеобогатительных фабриках. - М: Недра, 1976.- 184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[10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]);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L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ширина конвейерной ленты,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длина конвейера,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γ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 измельчения горной массы (принимается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равным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0,1 </w:t>
      </w:r>
      <w:hyperlink r:id="rId31" w:anchor="i298318" w:tooltip="11 Разработать предварительные рекомендации по комплексному обеспыливанию разреза «Березовский - 1»: Отчет / НИИОГР.- Шифр 1035150000-080.- Челябинск, 1975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[11]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годовое количество рабочих часов,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/год.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расчета нормативов ПДВ суммарная масса твердых частиц (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/с), сдуваемых при транспортировании горной массы открытым ленточным конвейером,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W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к·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L·l·γ·T·(1-η) 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разгрузке-погрузке угля, вне карьера расчет выбросов должен проводиться по формулам (</w:t>
      </w:r>
      <w:hyperlink r:id="rId32" w:anchor="i62843" w:tooltip="формула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33" w:anchor="i73480" w:tooltip="формула 2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2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 2. Рассчитать выбросы твердых частиц при погрузке угля. Расчетные параметры приведены в </w:t>
      </w:r>
      <w:hyperlink r:id="rId34" w:anchor="i423870" w:tooltip="Таблица П1.2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таблице П. 1.2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35" w:anchor="i406457" w:tooltip="Приложение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8" w:name="i96038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6 Склады, </w:t>
      </w:r>
      <w:proofErr w:type="spellStart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хвостохранилища</w:t>
      </w:r>
      <w:bookmarkEnd w:id="8"/>
      <w:proofErr w:type="spellEnd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хранении пылящих материалов для расчета следует применять формулу: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хр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7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·q·F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paб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+ 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7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·0,11·q (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F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paб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 (1-η)), г/с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i108771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</w:t>
            </w:r>
            <w:bookmarkEnd w:id="9"/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а для расчета валовых выбросов: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хр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0,11·8,64·10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-2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5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6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7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·q·F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пл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(1-η).(Т-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д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-Т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с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), 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i118095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</w:t>
            </w:r>
            <w:bookmarkEnd w:id="10"/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хр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удельный выброс вредного вещества (пыли) в процессе хранения материала, 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хр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валовый выброс вредных веществ (пыли) в процессе хранения материала,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6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учитывающий профиль поверхности складируемого материала, определяется как отношение К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6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макс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пл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п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л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поверхность пыления в плане, 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Определяется главным технологом по генплану предприятия </w:t>
      </w:r>
      <w:hyperlink r:id="rId36" w:anchor="i301796" w:tooltip="12 Склады промышленных предприятий: Справочник /О.Б. Маликов и др.- Л.: Машиностроение. Ленинград. отд., 1989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[12]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макс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фактическая площадь поверхности складируемого материала при максимальном заполнении склада, м. Определяется главным технологом предприятия на основе характеристик материала </w:t>
      </w:r>
      <w:hyperlink r:id="rId37" w:anchor="i301796" w:tooltip="12 Склады промышленных предприятий: Справочник /О.Б. Маликов и др.- Л.: Машиностроение. Ленинград. отд., 1989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[12]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раб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площадь в плане, на которой систематически производятся погрузочно-разгрузочные работы (не реже 1-го раза в неделю), м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Определяется главным технологом предприятия.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максимальная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удельная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пыли, г/(м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с), подчиняется стеленному закону </w:t>
      </w:r>
      <w:hyperlink r:id="rId38" w:anchor="i318487" w:tooltip="13 Аэрология карьеров: Справочник / Бересневич П.В. и др.- М.: Недра, 1990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[13]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39" w:anchor="i325879" w:tooltip="14 Методика расчета и обоснование санитарно-защитных зон карьеров. Бересневич и др.- Отрасл. тематический сборник / Минчермет СССР. ВНИИБТГ.- М.: Недра, 1986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[14]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общее время хранения материала за рассматриваемый период, в сутках;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число дней с устойчивым снежным покровом;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2Т°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Д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(час)/24 - число дней с дождем, где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°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(час) - суммарная продолжительность осадков в виде дождя за рассматриваемый период в часах.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дней со снегом и часов с дождем запрашивается в территориальном органе Госкомитета по гидрометеорологии либо определяется согласно справочникам по климату.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q =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aν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b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мг/(м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·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с)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удельная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пыли, мг/(м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ν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скорость ветра, м/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эмпирические коэффициенты, зависящие от типа перегружаемого материала (таблица 8), </w:t>
      </w:r>
      <w:hyperlink r:id="rId40" w:anchor="i206779" w:tooltip="2 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Казикаев Д.М.-Белгород: БТИСМ, 1992.-35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[2]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математической обработки для нескольких видов перегружаемого материала приведены в таблице 9.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 как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удельная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течением времени снижается из-за обеднения поверхностного слоя материала пылевой фракцией, что естественно с течением времени, и приводит к уменьшению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пылеуноса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в расчетные формулы валовых и удельных выбросов (8) и (9) вошел временный коэффициент 0,11 - поправочный коэффициент на уменьшение удельной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сдуваемости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течением времени </w:t>
      </w:r>
      <w:hyperlink r:id="rId41" w:anchor="i206779" w:tooltip="2 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Казикаев Д.М.-Белгород: БТИСМ, 1992.-35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[2]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8 - Параметры, определяющие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удельную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сдуваемость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поверхности складов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406"/>
        <w:gridCol w:w="1245"/>
        <w:gridCol w:w="957"/>
        <w:gridCol w:w="2106"/>
      </w:tblGrid>
      <w:tr w:rsidR="000C6473" w:rsidRPr="000C6473">
        <w:trPr>
          <w:tblCellSpacing w:w="0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перегружаемого материала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Исследовано в: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Скальные (роговики, сланцы, окисленные руды) смешанные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ВНИИБТГ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ВНИИБТГ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4,199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ВНИИБТГ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Смесь пород (юрские глины, песок, мел)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ВНИИБТГ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Окисленные руды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ВНИИБТГ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 уголь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2,9195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НИПИОТСТРОМ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НИПИОТСТРОМ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Песчано-гравийная смесь (ПГС)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БТИСМ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9 - Зависимость величины q от скорости ветра и рода хранящихся материалов при условии: К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1; К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1; К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7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32"/>
        <w:gridCol w:w="1801"/>
        <w:gridCol w:w="1802"/>
        <w:gridCol w:w="1896"/>
        <w:gridCol w:w="1991"/>
      </w:tblGrid>
      <w:tr w:rsidR="000C6473" w:rsidRPr="000C6473">
        <w:trPr>
          <w:tblCellSpacing w:w="0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ветра,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величина уноса пыли в зависимости от перегружаемого материала,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А·10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г/(м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·с)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каменный уголь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4,7·10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0,000076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0,00087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20,280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31,800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240,65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Пример. Для щебня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U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5 м/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q = 1,65 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г/ (м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·с)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Склады и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хвостохранилища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рассматриваются как равномерно распределенные источники пылевыделений.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 3. Рассчитать удельный и валовый выброс пыли при статическом хранении угля в открытом складе. Расчетные параметры приведены в </w:t>
      </w:r>
      <w:hyperlink r:id="rId42" w:anchor="i432588" w:tooltip="Таблица П1.3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таблице П. 1.3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43" w:anchor="i406457" w:tooltip="Приложение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11" w:name="i126242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7 Карьеры</w:t>
      </w:r>
      <w:bookmarkEnd w:id="11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Выброс загрязняющих веществ на карьерах происходит при работе автотранспорта, при выемочно-погрузочных, буровых и взрывных работах.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Движение автотранспорта в карьерах обусловливает выделение пыли, а также газов от двигателей внутреннего сгорания. Пыль выделяется в результате взаимодействия колес с полотном дороги и сдува ее с поверхности материала, груженного в кузов машины.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Выбросы пыли и токсичных газов при работе карьерного транспорта рассчитываются согласно </w:t>
      </w:r>
      <w:hyperlink r:id="rId44" w:anchor="i341896" w:tooltip="16 Методика расчета вредных выбросов (сбросов) и оценки экологического ущерба при эксплуатации различных видов карьерного транспорта / ИГД им. А.А. Скочинского.- М., 1994.-50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[16]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2" w:name="i138562"/>
      <w:r w:rsidRPr="000C6473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7.1 Буровые работы</w:t>
      </w:r>
      <w:bookmarkEnd w:id="12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выделяющихся при работе буровых станков, определяется по формуле (11):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б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=0,785d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·ν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б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·ρ·Т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(1-η), 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d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диаметр буримых скважин,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ν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б</w:t>
      </w:r>
      <w:proofErr w:type="spell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скорость бурения,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/ч;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ρ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 плотность породы или угля, т/м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годовое количество рабочих часов,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эффективность средств пылеулавливания, доля единицы;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1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содержание пылевой фракции в буровой мелочи, доля единицы (принимается равным 0,1 </w:t>
      </w:r>
      <w:hyperlink r:id="rId45" w:anchor="i352380" w:tooltip="17 Провести испытания и доводку средств по борьбе с пылью на автодорогах и при буровых работах (заключительный): Отчет / НИИОГР; Руководитель работы Пчелкин Ю.В. №. ГР 01820078187.- Челябинск, 1984. -58 с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[17]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2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доля пыли (от всей массы пылевой фракции), переходящая в аэрозоль (принимается равной 0,02).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расчета нормативов ПДВ суммарная масса твердых частиц (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/с), выделяющихся при работе буровых станков, оснащенных системами пылеулавливания,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3"/>
        <w:gridCol w:w="1512"/>
      </w:tblGrid>
      <w:tr w:rsidR="000C6473" w:rsidRPr="000C6473">
        <w:trPr>
          <w:tblCellSpacing w:w="0" w:type="dxa"/>
          <w:jc w:val="center"/>
        </w:trPr>
        <w:tc>
          <w:tcPr>
            <w:tcW w:w="41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б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=0,785d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·ν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б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·ρ·К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(1-η)·10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/3,6, т/год</w:t>
            </w:r>
          </w:p>
        </w:tc>
        <w:tc>
          <w:tcPr>
            <w:tcW w:w="8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ПРИМЕР 4. Рассчитать выбросы твердых частиц при буровых работах. Расчетные параметры приведены в </w:t>
      </w:r>
      <w:hyperlink r:id="rId46" w:anchor="i441084" w:tooltip="Таблица П1.4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таблице П. 1.4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47" w:anchor="i406457" w:tooltip="Приложение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13" w:name="i144524"/>
      <w:r w:rsidRPr="000C6473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7.2 Взрывные работы</w:t>
      </w:r>
      <w:bookmarkEnd w:id="13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Загрязнение атмосферного воздуха при взрывных работах происходит за счет выделения вредных веществ из пылегазового облака и выделения газов из взорванной горной массы </w:t>
      </w:r>
      <w:hyperlink r:id="rId48" w:anchor="i362975" w:tooltip="18 Отраслевые методические указания по определению количества вредных веществ, выбрасываемых в атмосферу при взрывных работах в угольных разрезах / ВНИИОСуголь.-Пермь, 1984.- 13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[18]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Пылегазовое облако - мгновенный залповый неорганизованный выброс твердых частиц и нагретых газов, включая оксид углерода и оксиды азота.</w:t>
      </w:r>
    </w:p>
    <w:p w:rsidR="000C6473" w:rsidRPr="000C6473" w:rsidRDefault="000C6473" w:rsidP="000C64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Взорванная горная масса - постоянно действующий в течение периода ее экскавации неорганизованный источник выброса оксида углерода.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035" cy="421005"/>
            <wp:effectExtent l="0" t="0" r="0" b="0"/>
            <wp:docPr id="1" name="Рисунок 1" descr="http://www.norm-load.ru/SNiP/Data1/54/54301/x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rm-load.ru/SNiP/Data1/54/54301/x001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7.2.1 Определение основных параметров пылегазового облака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основных параметров пылегазового облака производится на момент его максимального развития при сохранении достаточно четких очертаний.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пылегазового облака (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Vo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рассчитывается по эмпирической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44000·А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,08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количество взорванного взрывчатого вещества, т.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Расчет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V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0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осуществлен по упрощенным формулам: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≤ 3 т 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= 47890·(А - 0,062)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(14)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3т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&lt; А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≤ 30 т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Vo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57580·(А - 0,62)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&gt; 30 т V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69220·(А - 6,2)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Температура газов в облаке (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0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рассчитывается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Т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+ ΔТ, °С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(17)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температура окружающего воздуха, °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ΔТ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 перегрев пылегазового облака относительно окружающего воздуха, °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(определяется по таблице 10)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10 - Значение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ΔT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количества взорванного взрывчатого вещества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  <w:gridCol w:w="862"/>
      </w:tblGrid>
      <w:tr w:rsidR="000C6473" w:rsidRPr="000C6473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ΔТ, °С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относительных погрешностей при определении объема пылегазового облака составляют до 10%, температуры - не более 5%.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7.2.2 Расчет выбросов вредных веществ в атмосферу при взрывных работах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суммарной массы вредных веществ (твердые частицы и газы), выбрасываемых с пылегазовым облаком за пределы разреза при производстве одного взрыва, определяется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тв</w:t>
            </w:r>
            <w:proofErr w:type="spellEnd"/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·А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(1 - η), т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(18)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безразмерный коэффициент, учитывающий гравитационное оседание вредных веществ в пределах разреза (для твердых частиц принимается равным 0,16; для газов - 1,0);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выделение вредных веществ при взрыве 1 т взрывчатых веществ (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), т/т;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взорванного ВВ,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эффективность средств пылеподавления, доля единицы.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проведении взрывных работ с применением средств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пылегазоподавления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быть приняты следующие значения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при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гидрозабойке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скважин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0,6 для твердых частиц и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0,85 для газов;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гидрогелевой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забойке - соответственно 0,50 и 0,85;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для обводненных скважин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η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0,5 для твердых частиц.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определения значений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предварительно рассчитывается удельный расход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 м взорванной массы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A=1000·A/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кг/м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V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M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объем взорванной горной массы, 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(принимается по данным маркшейдерской службы).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Значения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твердых частиц и оксида углерода для различных видов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их удельного расхода приведены в </w:t>
      </w:r>
      <w:hyperlink r:id="rId50" w:anchor="i163202" w:tooltip="таблица 1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таблицах 11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51" w:anchor="i155308" w:tooltip="таблица 12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12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Для оксидов азота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B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ya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равным 0,0025 т/т.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выделяющегося из горной массы после взрыва оксида углерода следует принимать равным 50% от его выброса с пылегазовым облаком:</w:t>
      </w:r>
      <w:proofErr w:type="gramEnd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со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ГМ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0,5.М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со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т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Суммарная масса выделяющихся из горной массы после взрыва твердых частиц и оксидов азота принимается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равным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укрупненных расчетов валовых выбросов при планировании и отчетности по охране атмосферного воздуха количество выбрасываемых вредных веществ определяется с учетом приведения взрывчатых веществ к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граммониту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79/21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тв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·К</w:t>
            </w:r>
            <w:proofErr w:type="spellEnd"/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·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r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.(1-η),т/год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безразмерный коэффициент, учитывающий выделения вредных веществ из взорванной горной массы (для оксида углерода принимается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равным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1,5; для твердых частиц и оксидов азота - 1 </w:t>
      </w:r>
      <w:hyperlink r:id="rId52" w:anchor="i371380" w:tooltip="19 Отраслевая методика расчета количества отходящих, уловленных и выбрасываемых в атмосферу вредных веществ предприятиями по добыче и переработке угля / ВНИИОСуголь.- Пермь, 1990.- 42 с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[19]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удельное выделение вредных веществ при взрыве 1 т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граммонита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79/21, т/т (принимается в соответствии с данными </w:t>
      </w:r>
      <w:hyperlink r:id="rId53" w:anchor="i163202" w:tooltip="таблица 1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 11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54" w:anchor="i155308" w:tooltip="таблица 12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12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r</w:t>
      </w:r>
      <w:proofErr w:type="spellEnd"/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общий расход взрывчатых веществ, т/год.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определения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q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уд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таблицам 11, 12 предварительно находится удельный расход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(Δ, кг/м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приведенных к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граммониту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79/21, по формуле: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418"/>
      </w:tblGrid>
      <w:tr w:rsidR="000C6473" w:rsidRPr="000C6473">
        <w:trPr>
          <w:tblCellSpacing w:w="0" w:type="dxa"/>
          <w:jc w:val="center"/>
        </w:trPr>
        <w:tc>
          <w:tcPr>
            <w:tcW w:w="42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Δ=(А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P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1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+ А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+ ... +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n</w:t>
            </w:r>
            <w:proofErr w:type="spellEnd"/>
            <w:proofErr w:type="gram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n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 10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/V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ГM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., кг/м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(22)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</w:t>
      </w:r>
      <w:proofErr w:type="gram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1</w:t>
      </w:r>
      <w:proofErr w:type="gramEnd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Р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… </w:t>
      </w:r>
      <w:proofErr w:type="spellStart"/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n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безразмерные коэффициенты, учитывающие работоспособность взрывчатых веществ, обозначенных индексами 1, 2, ..., </w:t>
      </w:r>
      <w:r w:rsidRPr="000C647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n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(принимается в соответствии с данными </w:t>
      </w:r>
      <w:hyperlink r:id="rId55" w:anchor="i173714" w:tooltip="Таблица 13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таблицы 13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i155308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bookmarkEnd w:id="14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2 - Удельное выделение оксида углерода на 1 т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взрывных работах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96"/>
        <w:gridCol w:w="1896"/>
        <w:gridCol w:w="1802"/>
        <w:gridCol w:w="1896"/>
      </w:tblGrid>
      <w:tr w:rsidR="000C6473" w:rsidRPr="000C6473">
        <w:trPr>
          <w:tblCellSpacing w:w="0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кг/м, Δ</w:t>
            </w:r>
          </w:p>
        </w:tc>
        <w:tc>
          <w:tcPr>
            <w:tcW w:w="3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Удельное выделение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различных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т/т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79/21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игданит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0,015,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</w:tr>
    </w:tbl>
    <w:p w:rsidR="000C6473" w:rsidRPr="000C6473" w:rsidRDefault="000C6473" w:rsidP="000C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i163202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11 - Удельное </w:t>
      </w:r>
      <w:bookmarkEnd w:id="15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выделение твердых частиц на 1 т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взрывных работах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86"/>
        <w:gridCol w:w="664"/>
        <w:gridCol w:w="785"/>
        <w:gridCol w:w="785"/>
        <w:gridCol w:w="827"/>
        <w:gridCol w:w="781"/>
        <w:gridCol w:w="781"/>
        <w:gridCol w:w="664"/>
        <w:gridCol w:w="1150"/>
        <w:gridCol w:w="664"/>
        <w:gridCol w:w="781"/>
      </w:tblGrid>
      <w:tr w:rsidR="000C6473" w:rsidRPr="000C6473">
        <w:trPr>
          <w:tblCellSpacing w:w="0" w:type="dxa"/>
          <w:jc w:val="center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кг/м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</w:t>
            </w:r>
          </w:p>
        </w:tc>
        <w:tc>
          <w:tcPr>
            <w:tcW w:w="44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Удельное выделение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различных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т/т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9/21 Аммонит №6 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Игданит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30/70-В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50/50-В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Гранулодол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А6-8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Аммонал водоустойчивый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АС-4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А-50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 J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0,238</w:t>
            </w:r>
          </w:p>
        </w:tc>
      </w:tr>
    </w:tbl>
    <w:p w:rsidR="000C6473" w:rsidRPr="000C6473" w:rsidRDefault="000C6473" w:rsidP="000C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i173714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13 </w:t>
      </w:r>
      <w:bookmarkEnd w:id="1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Значения переводного коэффициента для различных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ВВ</w:t>
      </w:r>
      <w:proofErr w:type="gramEnd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4646"/>
      </w:tblGrid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А-45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АС-8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Аммонал водоустойчивый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АС-4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Аммонит № 6 ЖВ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79/21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50/50-В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Граммонал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А-50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Игданит</w:t>
            </w:r>
            <w:proofErr w:type="spellEnd"/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Гранулотол</w:t>
            </w:r>
            <w:proofErr w:type="spellEnd"/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30/70-В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Гранулит</w:t>
            </w:r>
            <w:proofErr w:type="spellEnd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5. Рассчитать выбросы вредных веще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пр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взрывных работах. Расчетные параметры приведены в </w:t>
      </w:r>
      <w:hyperlink r:id="rId56" w:anchor="i452746" w:tooltip="Таблица П1.5.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таблице П. 1.5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57" w:anchor="i406457" w:tooltip="Приложение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1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17" w:name="i184646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Список использованных источников</w:t>
      </w:r>
      <w:bookmarkEnd w:id="17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i192325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Разработка </w:t>
      </w:r>
      <w:bookmarkEnd w:id="18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мероприятий 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снижению вредных выбросов в атмосферу при грузовых операциях с сыпучими грузами в речных портах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Отчет НИР. Арх. № 74954. - Санкт-Петербург: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Ленгипроречтранс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1991.</w:t>
      </w:r>
    </w:p>
    <w:p w:rsidR="000C6473" w:rsidRPr="000C6473" w:rsidRDefault="000C6473" w:rsidP="000C64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bookmarkStart w:id="19" w:name="i206779"/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</w:t>
      </w:r>
      <w:bookmarkEnd w:id="19"/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речного флота. </w:t>
      </w:r>
      <w:proofErr w:type="spellStart"/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Казикаев</w:t>
      </w:r>
      <w:proofErr w:type="spellEnd"/>
      <w:r w:rsidRPr="000C6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- Белгород: БТИСМ, 1992. - 35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Временное методическое руководство по определению пылеобразующей способности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шахтопластов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ИГД им. А.А.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Скочинского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- М., 1975. - 13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bookmarkStart w:id="20" w:name="i225810"/>
      <w:bookmarkEnd w:id="20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Временное руководство по борьбе с пылью на угольных разрезах. - М.: Недра, 1972. - 59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5 Ивашкин B.C. Борьба с пылью и газами на угольных разрезах. - М.: Недра, 1980. - 150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 Никитин B.C.,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Битколов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Н.З. Проектирование вентиляции в карьере. - М.: Недра,1980. - 171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7 Методические указания по гигиенической оценке предприятий угольной промышленности как источников загрязнения атмосферного воздуха. - М, 1983. - 15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</w:t>
      </w:r>
      <w:bookmarkStart w:id="21" w:name="i266851"/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Поелуев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А.П., Лихарев Б.Д., Рыжих Л.И., Муравлева Л.И. Образование и распространение пыли при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работе роторных экскаваторов // Исследование дисперсных систем при решении вопросов охраны </w:t>
      </w:r>
      <w:bookmarkEnd w:id="21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окружающей среды: Сб. науч. тр. / Карагандинский ун-т. - Караганда, 1983. - С. 14-21.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bookmarkStart w:id="22" w:name="i272724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Разработка способов снижения </w:t>
      </w:r>
      <w:bookmarkEnd w:id="22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поверхностного пыления при перевозке угля открытым способом: Отчет НИР, - Белгород: БТИСМ, 1990.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</w:t>
      </w:r>
      <w:bookmarkStart w:id="23" w:name="i28558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Лурье З.С. Транспортные устройства и склады на углеобогатительных фабриках. - М: Недра, 1976. - 184 с.</w:t>
      </w:r>
      <w:bookmarkStart w:id="24" w:name="i298318"/>
      <w:bookmarkEnd w:id="23"/>
      <w:bookmarkEnd w:id="24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азработать предварительные рекомендации по комплексному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обеспыливанию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разреза «Березовский - 1»: Отчет / НИИОГР. - Шифр 1035150000-080. - Челябинск, 1975.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 Склады </w:t>
      </w:r>
      <w:bookmarkStart w:id="25" w:name="i30179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промышленных предприятий: Справочник /О.Б. Маликов и др. - Л.: Машиностроение. Ленинград</w:t>
      </w:r>
      <w:bookmarkEnd w:id="25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отд., 1989.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</w:t>
      </w:r>
      <w:bookmarkStart w:id="26" w:name="i318487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Аэрология карьеров</w:t>
      </w:r>
      <w:bookmarkEnd w:id="2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Справочник /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Бересневич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П.В. и др. - М.: Недра, 1990.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 Методика расчета и </w:t>
      </w:r>
      <w:bookmarkStart w:id="27" w:name="i325879"/>
      <w:bookmarkEnd w:id="27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обоснование санитарно-защитных зон карьеров.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Бересневич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 -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Отрасл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сборник /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Минчермет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СССР. ВНИИБТГ. - М.: Недра, 1986.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 Методика расчета концентраций в атмосферном воздухе вредных веществ, содержащихся в выбросах предприятий. </w:t>
      </w:r>
      <w:hyperlink r:id="rId58" w:tooltip="Методика расчета концентраций в атмосферном воздухе вредных веществ содержащихся в выбросах предприятий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ОНД-86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Л.: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Гидрометеоиздат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1987.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 </w:t>
      </w:r>
      <w:bookmarkStart w:id="28" w:name="i34189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Методика расчета вредных выбросов (сбросов) и оценки экологического ущерба при эксплуатации различных видов карьерного </w:t>
      </w:r>
      <w:bookmarkEnd w:id="28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транспорта / ИГД им. А.А.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Скочинского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- М., 1994. - 50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ровести </w:t>
      </w:r>
      <w:bookmarkStart w:id="29" w:name="i352380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испытания и доводку средств по борьбе с пылью на автодорогах и при буровых работах (заключительный): Отчет </w:t>
      </w:r>
      <w:bookmarkEnd w:id="29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 НИИОГР; Руководитель работы Пчелкин Ю.В. №. ГР 01820078187. - Челябинск, 1984. - 58 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 Отраслевые методические указания по определению количества вредных веществ, </w:t>
      </w:r>
      <w:bookmarkStart w:id="30" w:name="i362975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выбрасываемых в атмосферу при взрывных работах в угольных разрезах /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ВНИИОСуголь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- Пермь, 1984. - 13 с.</w:t>
      </w:r>
      <w:bookmarkEnd w:id="30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 </w:t>
      </w:r>
      <w:bookmarkStart w:id="31" w:name="i371380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Отраслевая методика расчета количества отходящих, уловленных и выбрасываемых в атмосферу вредных веще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пр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едприятиями по добыче и переработке угля /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ВНИИОСуголь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- Пермь, 1990. - 42 с.</w:t>
      </w:r>
      <w:bookmarkEnd w:id="31"/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bookmarkStart w:id="32" w:name="i386657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Методическое пособие по расчету выбросов от неорганизованных источников в </w:t>
      </w:r>
      <w:bookmarkEnd w:id="32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промышленности строительных материалов. НПО «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Союзстромэкология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». - Новороссийск, 1989 г. - 25 с.</w:t>
      </w:r>
    </w:p>
    <w:p w:rsidR="000C6473" w:rsidRPr="000C6473" w:rsidRDefault="000C6473" w:rsidP="000C647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bookmarkStart w:id="33" w:name="i406457"/>
      <w:bookmarkStart w:id="34" w:name="i392268"/>
      <w:bookmarkEnd w:id="33"/>
      <w:bookmarkEnd w:id="34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1</w:t>
      </w:r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br/>
        <w:t>Примеры расчетов выбросов вредных веществ</w:t>
      </w:r>
      <w:proofErr w:type="gramStart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В</w:t>
      </w:r>
      <w:proofErr w:type="gramEnd"/>
      <w:r w:rsidRPr="000C6473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атмосферу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1. Расчет удельного и валового выброса пыли в процессе перегрузки угля грейферными кранами с производительностью 350 т/час.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 1.1</w:t>
      </w:r>
      <w:bookmarkStart w:id="35" w:name="i411276"/>
      <w:bookmarkEnd w:id="35"/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709"/>
        <w:gridCol w:w="2129"/>
        <w:gridCol w:w="1742"/>
        <w:gridCol w:w="967"/>
        <w:gridCol w:w="1258"/>
      </w:tblGrid>
      <w:tr w:rsidR="000C6473" w:rsidRPr="000C6473">
        <w:trPr>
          <w:tblCellSpacing w:w="0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исходных данных</w:t>
            </w:r>
          </w:p>
        </w:tc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исходных данных, используемых в расчетах</w:t>
            </w:r>
          </w:p>
        </w:tc>
        <w:tc>
          <w:tcPr>
            <w:tcW w:w="1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Обозначения и значения используемых в расчетах параметров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данные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перегружаемом материале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производительность грейфера:</w:t>
            </w:r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тонн в час</w:t>
            </w:r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)т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 в год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год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загрузки грейфера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грейферного крана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0,36×350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ч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пыли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0 - 200 мкм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пыли, переходящей в аэрозоль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0-10 мкм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метеоусловия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защищенности узла пересыпки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4-х сторон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 материала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крупности материала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неравномерности выгрузки материала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Грейфер 2586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перегружаемого материала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Коэффициент, учитывающий 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мощный залповый выброс при разгрузке самосвала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Подставляя данные таблицы П.1.2 в </w:t>
      </w:r>
      <w:hyperlink r:id="rId59" w:anchor="i62843" w:tooltip="формула 1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формулы (1)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60" w:anchor="i73480" w:tooltip="формула 2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(2)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определим удельный и валовый выброс пыли: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0,03·0,02·1,2·1,0·0,7·0,5·0,4·0,157·1,0·126·10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/3600=0,55 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0,03·0,02·1,2·0,7·0,5·0,4·0,157·1,0·126000 = 2 т/год.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2. Расчет выбросов при пересыпке угля.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Погрузка угля осуществляется открытым ленточным конвейером, ширина которого - 1,8 м, длина - 200 м, годовое количество рабочих часов - 500, высота пересыпа -2 м. Количество отгружаемого угля влажностью 7% составляет 110000 т/год, максимальное количество отгружаемого угля в течение часа - 300 т. Пылеподавление при погрузке угля не применяется. Для местности, где расположен пункт погрузки, характерна часто повторяемая скорость ветра 4,5 м/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6" w:name="i423870"/>
      <w:bookmarkEnd w:id="3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 1.2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205"/>
        <w:gridCol w:w="1241"/>
        <w:gridCol w:w="1240"/>
      </w:tblGrid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Характеристики, обозначения, расчет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влажность породы, 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скорость ветра, 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местные условия, степень защищенности узла от внешних воздействий,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Коэффициент, учитывающий высоту пересыпа материала,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 выделение твердых частиц с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тонны перегружаемого угля,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n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yд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/т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применяемых средств пылеподавления, η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единицы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перегружаемого угля,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количество перегружаемого угля,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ч</w:t>
            </w:r>
            <w:proofErr w:type="spellEnd"/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т/ч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конвейерной ленты, L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конвейера, l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Годовое количество рабочих часов, Т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6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выделяемых при погрузочно-разгрузочных работах: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1,2·1,0·1,0·0,7·3,0·110000·10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-6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0,28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'= 1,2·1,0·1,0·0,7·3,0·300/3600 = 0,21 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сдуваемых при транспортировании горной массы открытым ленточным конвейером: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3,6·1,2·1,0·3·10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·1,8·200·0,1·500 = 2,33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' =1,2·1,0·3·10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-5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·1,8·200·0,1·10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= 1,30г/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выделяющихся при погрузке угля: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 = 0,28 + 2,33 = 2,61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М'= 0,21 + 1,30= 1,51 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3. Расчет удельного и валового выброса пыли в процессе хранения угля в открытом складе.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 1.3</w:t>
      </w:r>
      <w:bookmarkStart w:id="37" w:name="i432588"/>
      <w:bookmarkEnd w:id="37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74"/>
        <w:gridCol w:w="1718"/>
        <w:gridCol w:w="1908"/>
        <w:gridCol w:w="763"/>
        <w:gridCol w:w="1718"/>
      </w:tblGrid>
      <w:tr w:rsidR="000C6473" w:rsidRPr="000C6473">
        <w:trPr>
          <w:tblCellSpacing w:w="0" w:type="dxa"/>
          <w:jc w:val="center"/>
        </w:trPr>
        <w:tc>
          <w:tcPr>
            <w:tcW w:w="300" w:type="pct"/>
            <w:vMerge w:val="restar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</w:p>
        </w:tc>
        <w:tc>
          <w:tcPr>
            <w:tcW w:w="1400" w:type="pct"/>
            <w:vMerge w:val="restar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исходных данных</w:t>
            </w:r>
          </w:p>
        </w:tc>
        <w:tc>
          <w:tcPr>
            <w:tcW w:w="1900" w:type="pct"/>
            <w:gridSpan w:val="2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исходных данных, используемых в расчетах</w:t>
            </w:r>
          </w:p>
        </w:tc>
        <w:tc>
          <w:tcPr>
            <w:tcW w:w="1300" w:type="pct"/>
            <w:gridSpan w:val="2"/>
            <w:vMerge w:val="restar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Обозначения и значения используемых в расчетах параметров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данные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перегружаемом материале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C6473" w:rsidRPr="000C6473" w:rsidRDefault="000C6473" w:rsidP="000C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защищенности склада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4-х сторон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 материала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крупности материала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 мм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поверхности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 × 120 м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 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поверхности склада при его максимальном заполнении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 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 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в плане,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spellEnd"/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которой производятся систематические работы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 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 м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профиль поверхности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7200/6000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склада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 естественного откоса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и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ветра (средняя за год)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Сдуваемость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4,2·10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г/(м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4,2·10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г/(м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Опасная скорость ветра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Сдуваемость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опасной 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скорости ветра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1,38 м/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0,23·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10-3г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/(м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пылеподавления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η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время хранения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дней с устойчивым снежным покровом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с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с дождем</w:t>
            </w:r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Подставляя данные таблицы П. 1.3 в </w:t>
      </w:r>
      <w:hyperlink r:id="rId61" w:anchor="i108771" w:tooltip="формула 8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формулы (8)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62" w:anchor="i118095" w:tooltip="формула 9" w:history="1">
        <w:r w:rsidRPr="000C64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(9)</w:t>
        </w:r>
      </w:hyperlink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определим удельный и валовый выброс пыли.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хр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= 1,0·0,6·1,2·0,5·0,23·10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·3000+1,0·0,6·1,2·0,5·0,11·0,23·10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·(6000 - 3000)·(1 - 0) = 0,28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/с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хр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0,11·8,64·10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·1,0·0,6·1,2·0,5·4,2·10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·6000·(1 - 0)·(270 - 8 - 120) = 12,24 т/год.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4. Расчет выбросов твердых частиц при буровых работах.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работе бурового станка, не оснащенного системой пылеулавливания, диаметр буримых скважин равен 0,25 м, скорость бурения - 12,0 м/ч, плотность породы - 1,8 т/м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Годовое количество рабочих часов бурового станка составляет 520.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8" w:name="i441084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 1.4</w:t>
      </w:r>
      <w:bookmarkEnd w:id="38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824"/>
        <w:gridCol w:w="1622"/>
        <w:gridCol w:w="1431"/>
      </w:tblGrid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Характеристики, обозначения, расчет</w:t>
            </w:r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буримых скважин, d</w:t>
            </w:r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Скорость бурения,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ν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б</w:t>
            </w:r>
            <w:proofErr w:type="spellEnd"/>
            <w:proofErr w:type="gramEnd"/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породы, ρ</w:t>
            </w:r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Годовое количество рабочих часов, Т</w:t>
            </w:r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средств пылеулавливания, η</w:t>
            </w:r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единицы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пылевой фракции в буровой мелочи,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единицы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пыли (от всей массы пылевой фракции), переходящая в аэрозоль, К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8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выделяющихся при работе бурового станка: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0,785·0,25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·12,0·1,8·520·0,10·0,02 = 1,10 т/год;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’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0,785·0,25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·12,0·1,8·0,100,02·10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/3,6 = 0,60 г/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 5. Расчет выбросов вредных веще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пр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взрывных работах. Количество взрывчатки, используемой при производстве одного взрыва, составило 1,3 т, в том числе: аммонита ПЖВ - 0,19 т, аммонита 6 ЖВ - 0,89 т,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гранулотола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- 0,18 т,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граммонита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30/70 - 0,05 т. Объем взорванной массы равен 5800 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взрывных работах средства пылеподавления не применяются.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9" w:name="i452746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П. 1.5</w:t>
      </w:r>
      <w:bookmarkEnd w:id="39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586"/>
        <w:gridCol w:w="1336"/>
        <w:gridCol w:w="859"/>
      </w:tblGrid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Характеристики, обозначения, расчет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взорванного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взорванной горной массы, V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Г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M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взорванной массы, Δ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Удельное выделение вредных веществ при взрыве 1 т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q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В</w:t>
            </w:r>
            <w:r w:rsidRPr="000C64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уд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т/т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аммонита ПЖВ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аммонита 6 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гранулотола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граммонита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</w:t>
            </w:r>
          </w:p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 выделение оксида углерода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0,0726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аммонита ПЖВ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аммонита 6 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гранулотола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граммонита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удельное выделение оксидов азота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0,0025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взорванных различного вида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аммонита ПЖВ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аммонита 6 ЖВ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гранулотола</w:t>
            </w:r>
            <w:proofErr w:type="spellEnd"/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proofErr w:type="gram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граммонита</w:t>
            </w:r>
            <w:proofErr w:type="spellEnd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30/70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Безразмерный коэффициент, учитывающий гравитационное оседание вредных веществ в пределах разреза, </w:t>
            </w:r>
            <w:proofErr w:type="gramStart"/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твердых частиц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0,16,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газов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C6473" w:rsidRPr="000C6473">
        <w:trPr>
          <w:tblCellSpacing w:w="0" w:type="dxa"/>
          <w:jc w:val="center"/>
        </w:trPr>
        <w:tc>
          <w:tcPr>
            <w:tcW w:w="3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средств пылеподавления, η</w:t>
            </w:r>
          </w:p>
        </w:tc>
        <w:tc>
          <w:tcPr>
            <w:tcW w:w="70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единицы</w:t>
            </w:r>
          </w:p>
        </w:tc>
        <w:tc>
          <w:tcPr>
            <w:tcW w:w="450" w:type="pct"/>
            <w:vAlign w:val="center"/>
            <w:hideMark/>
          </w:tcPr>
          <w:p w:rsidR="000C6473" w:rsidRPr="000C6473" w:rsidRDefault="000C6473" w:rsidP="000C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твердых частиц, выбрасываемых с пылегазовым облаком за пределы разреза при производстве одного взрыва: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ТВ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0,16·(0,0598·0,19 + 0,0598·0,89 + 0,0696·0,18 + 0,0726·0,04) = 0,013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оксида углерода, выбрасываемого с пылегазовым облаком за пределы разреза при производстве одного взрыва: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0,022·0,19 + 0,022·0,89 + 0,18·0,022 + 0,030·0,04 = 0,029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оксидов азота, выбрасываемых с пылегазовым облаком за пределы разреза при производстве одного взрыва: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M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B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N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0,0025·1,3 = 0,003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Суммарная масса выделяющихся из горной массы после взрыва твердых частиц и оксидов азота: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ТВ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0; </w:t>
      </w: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выделяющегося из горной массы после взрыва оксида углерода: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гм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0,5·0,029 = 0,015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выделяющихся при взрывных работах вредных веществ: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тв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0,013+0 = 0,013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со</w:t>
      </w:r>
      <w:proofErr w:type="spell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0,029+0,015 = 0,044 т;</w:t>
      </w:r>
    </w:p>
    <w:p w:rsidR="000C6473" w:rsidRPr="000C6473" w:rsidRDefault="000C6473" w:rsidP="000C64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>M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B</w:t>
      </w:r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N</w:t>
      </w:r>
      <w:proofErr w:type="gramStart"/>
      <w:r w:rsidRPr="000C647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proofErr w:type="gramEnd"/>
      <w:r w:rsidRPr="000C6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0,003+0 = 0,003 т.</w:t>
      </w:r>
    </w:p>
    <w:p w:rsidR="004C3AA8" w:rsidRDefault="004C3AA8">
      <w:bookmarkStart w:id="40" w:name="_GoBack"/>
      <w:bookmarkEnd w:id="40"/>
    </w:p>
    <w:sectPr w:rsidR="004C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73"/>
    <w:rsid w:val="000C6473"/>
    <w:rsid w:val="004C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47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C647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4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C64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6473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0C6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0C6473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C647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C647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yap-logo">
    <w:name w:val="yap-logo"/>
    <w:basedOn w:val="a"/>
    <w:rsid w:val="000C64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adtune-tooltip">
    <w:name w:val="yap-adtune-tooltip"/>
    <w:basedOn w:val="a"/>
    <w:rsid w:val="000C6473"/>
    <w:pPr>
      <w:spacing w:before="100" w:beforeAutospacing="1" w:after="100" w:afterAutospacing="1" w:line="200" w:lineRule="atLeast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yap-adtune-button">
    <w:name w:val="yap-adtune-button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">
    <w:name w:val="ya-site-form__form-form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">
    <w:name w:val="ya-site-form__inpu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">
    <w:name w:val="ya-site-form__search-precis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">
    <w:name w:val="ya-site-form__search-precise__radi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">
    <w:name w:val="ya-site-form__g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">
    <w:name w:val="ya-site-form__gap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">
    <w:name w:val="ya-site-form__logo-img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">
    <w:name w:val="ya-site-form__logo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">
    <w:name w:val="ya-site-form__log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">
    <w:name w:val="ya-site-form__search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">
    <w:name w:val="ya-site-form__search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">
    <w:name w:val="ya-site-form__search-input-layou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">
    <w:name w:val="ya-site-form__search-input-layout-l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">
    <w:name w:val="ya-site-form__search-input-layout-r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">
    <w:name w:val="ya-site-form__search-precise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">
    <w:name w:val="ya-site-form__search-precise__label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">
    <w:name w:val="ya-site-form__input-tex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">
    <w:name w:val="ya-site-form__input-text_type_hin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">
    <w:name w:val="ya-site-form__submi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">
    <w:name w:val="ya-site-form__arrow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">
    <w:name w:val="ya-site-form__arrow-a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">
    <w:name w:val="ya-site-form__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">
    <w:name w:val="ya-site-form__submit_type_imag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">
    <w:name w:val="ya-site-sugges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">
    <w:name w:val="ya-site-suggest-popu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">
    <w:name w:val="ya-site-suggest__opera-g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">
    <w:name w:val="ya-site-suggest-lis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">
    <w:name w:val="ya-site-suggest__ifram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">
    <w:name w:val="ya-site-suggest-items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">
    <w:name w:val="ya-site-suggest-elem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elected">
    <w:name w:val="ya-site-suggest-elem_selected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">
    <w:name w:val="ya-site-suggest__fac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highlight">
    <w:name w:val="ya-site-suggest__highligh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">
    <w:name w:val="ya-site-suggest-elem_state_hover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">
    <w:name w:val="ya-site-suggest-elem_nav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">
    <w:name w:val="ya-site-suggest-elem_translat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">
    <w:name w:val="ya-site-suggest__link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nfo">
    <w:name w:val="ya-site-suggest__inf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1">
    <w:name w:val="ya-site-form__form-form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1">
    <w:name w:val="ya-site-form__input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1">
    <w:name w:val="ya-site-form__search-precise1"/>
    <w:basedOn w:val="a"/>
    <w:rsid w:val="000C6473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1">
    <w:name w:val="ya-site-form__search-precise__radio1"/>
    <w:basedOn w:val="a"/>
    <w:rsid w:val="000C6473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1">
    <w:name w:val="ya-site-form__gap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1">
    <w:name w:val="ya-site-form__gap-i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1">
    <w:name w:val="ya-site-form__logo-img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1">
    <w:name w:val="ya-site-form__logo-wrap1"/>
    <w:basedOn w:val="a"/>
    <w:rsid w:val="000C64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1">
    <w:name w:val="ya-site-form__logo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1">
    <w:name w:val="ya-site-form__search-wr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0C6473"/>
    <w:pPr>
      <w:shd w:val="clear" w:color="auto" w:fill="B0D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1">
    <w:name w:val="ya-site-form__search-input-layout-l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1">
    <w:name w:val="ya-site-form__search-input-layout-r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1">
    <w:name w:val="ya-site-form__search-precise-i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1">
    <w:name w:val="ya-site-form__search-precise__label1"/>
    <w:basedOn w:val="a"/>
    <w:rsid w:val="000C6473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1">
    <w:name w:val="ya-site-form__input-text1"/>
    <w:basedOn w:val="a"/>
    <w:rsid w:val="000C647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1">
    <w:name w:val="ya-site-form__input-text_type_hin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1">
    <w:name w:val="ya-site-form__submit1"/>
    <w:basedOn w:val="a"/>
    <w:rsid w:val="000C6473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1">
    <w:name w:val="ya-site-form__arrow-wrap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1">
    <w:name w:val="ya-site-form__arrow-a1"/>
    <w:basedOn w:val="a"/>
    <w:rsid w:val="000C64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1">
    <w:name w:val="ya-site-form__submit_type_image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0C6473"/>
    <w:pPr>
      <w:shd w:val="clear" w:color="auto" w:fill="B0D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1">
    <w:name w:val="ya-site-suggest1"/>
    <w:basedOn w:val="a"/>
    <w:rsid w:val="000C6473"/>
    <w:pPr>
      <w:spacing w:after="0" w:line="240" w:lineRule="auto"/>
      <w:ind w:right="1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1">
    <w:name w:val="ya-site-suggest-popu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1">
    <w:name w:val="ya-site-suggest__opera-g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1">
    <w:name w:val="ya-site-suggest-list1"/>
    <w:basedOn w:val="a"/>
    <w:rsid w:val="000C6473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1">
    <w:name w:val="ya-site-suggest__iframe1"/>
    <w:basedOn w:val="a"/>
    <w:rsid w:val="000C64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1">
    <w:name w:val="ya-site-suggest-items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1">
    <w:name w:val="ya-site-suggest-elem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2">
    <w:name w:val="ya-site-suggest-elem2"/>
    <w:basedOn w:val="a"/>
    <w:rsid w:val="000C6473"/>
    <w:pPr>
      <w:shd w:val="clear" w:color="auto" w:fill="FEF6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1">
    <w:name w:val="ya-site-suggest-elem_state_hover1"/>
    <w:basedOn w:val="a"/>
    <w:rsid w:val="000C6473"/>
    <w:pPr>
      <w:shd w:val="clear" w:color="auto" w:fill="FEF6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1">
    <w:name w:val="ya-site-suggest-elem_nav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1">
    <w:name w:val="ya-site-suggest-elem_translate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1">
    <w:name w:val="ya-site-suggest__link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ya-site-suggestlink2">
    <w:name w:val="ya-site-suggest__link2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ya-site-suggestinfo1">
    <w:name w:val="ya-site-suggest__info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ya-site-suggest-elemselected1">
    <w:name w:val="ya-site-suggest-elem_selected1"/>
    <w:basedOn w:val="a"/>
    <w:rsid w:val="000C6473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1">
    <w:name w:val="ya-site-suggest__fac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-site-suggesthighlight1">
    <w:name w:val="ya-site-suggest__highligh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dtune-button1">
    <w:name w:val="yap-adtune-button1"/>
    <w:basedOn w:val="a"/>
    <w:rsid w:val="000C6473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47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C647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4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C64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6473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0C6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0C6473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C647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C647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yap-logo">
    <w:name w:val="yap-logo"/>
    <w:basedOn w:val="a"/>
    <w:rsid w:val="000C64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adtune-tooltip">
    <w:name w:val="yap-adtune-tooltip"/>
    <w:basedOn w:val="a"/>
    <w:rsid w:val="000C6473"/>
    <w:pPr>
      <w:spacing w:before="100" w:beforeAutospacing="1" w:after="100" w:afterAutospacing="1" w:line="200" w:lineRule="atLeast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yap-adtune-button">
    <w:name w:val="yap-adtune-button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">
    <w:name w:val="ya-site-form__form-form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">
    <w:name w:val="ya-site-form__inpu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">
    <w:name w:val="ya-site-form__search-precis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">
    <w:name w:val="ya-site-form__search-precise__radi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">
    <w:name w:val="ya-site-form__g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">
    <w:name w:val="ya-site-form__gap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">
    <w:name w:val="ya-site-form__logo-img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">
    <w:name w:val="ya-site-form__logo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">
    <w:name w:val="ya-site-form__log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">
    <w:name w:val="ya-site-form__search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">
    <w:name w:val="ya-site-form__search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">
    <w:name w:val="ya-site-form__search-input-layou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">
    <w:name w:val="ya-site-form__search-input-layout-l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">
    <w:name w:val="ya-site-form__search-input-layout-r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">
    <w:name w:val="ya-site-form__search-precise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">
    <w:name w:val="ya-site-form__search-precise__label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">
    <w:name w:val="ya-site-form__input-tex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">
    <w:name w:val="ya-site-form__input-text_type_hin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">
    <w:name w:val="ya-site-form__submi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">
    <w:name w:val="ya-site-form__arrow-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">
    <w:name w:val="ya-site-form__arrow-a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">
    <w:name w:val="ya-site-form__wr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">
    <w:name w:val="ya-site-form__submit_type_imag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">
    <w:name w:val="ya-site-sugges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">
    <w:name w:val="ya-site-suggest-popu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">
    <w:name w:val="ya-site-suggest__opera-gap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">
    <w:name w:val="ya-site-suggest-lis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">
    <w:name w:val="ya-site-suggest__ifram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">
    <w:name w:val="ya-site-suggest-items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">
    <w:name w:val="ya-site-suggest-elem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elected">
    <w:name w:val="ya-site-suggest-elem_selected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">
    <w:name w:val="ya-site-suggest__fac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highlight">
    <w:name w:val="ya-site-suggest__highlight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">
    <w:name w:val="ya-site-suggest-elem_state_hover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">
    <w:name w:val="ya-site-suggest-elem_nav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">
    <w:name w:val="ya-site-suggest-elem_translate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">
    <w:name w:val="ya-site-suggest__link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nfo">
    <w:name w:val="ya-site-suggest__info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1">
    <w:name w:val="ya-site-form__form-form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1">
    <w:name w:val="ya-site-form__input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1">
    <w:name w:val="ya-site-form__search-precise1"/>
    <w:basedOn w:val="a"/>
    <w:rsid w:val="000C6473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1">
    <w:name w:val="ya-site-form__search-precise__radio1"/>
    <w:basedOn w:val="a"/>
    <w:rsid w:val="000C6473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1">
    <w:name w:val="ya-site-form__gap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1">
    <w:name w:val="ya-site-form__gap-i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1">
    <w:name w:val="ya-site-form__logo-img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1">
    <w:name w:val="ya-site-form__logo-wrap1"/>
    <w:basedOn w:val="a"/>
    <w:rsid w:val="000C64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1">
    <w:name w:val="ya-site-form__logo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1">
    <w:name w:val="ya-site-form__search-wr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0C6473"/>
    <w:pPr>
      <w:shd w:val="clear" w:color="auto" w:fill="B0D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1">
    <w:name w:val="ya-site-form__search-input-layout-l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1">
    <w:name w:val="ya-site-form__search-input-layout-r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1">
    <w:name w:val="ya-site-form__search-precise-i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1">
    <w:name w:val="ya-site-form__search-precise__label1"/>
    <w:basedOn w:val="a"/>
    <w:rsid w:val="000C6473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1">
    <w:name w:val="ya-site-form__input-text1"/>
    <w:basedOn w:val="a"/>
    <w:rsid w:val="000C647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1">
    <w:name w:val="ya-site-form__input-text_type_hin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1">
    <w:name w:val="ya-site-form__submit1"/>
    <w:basedOn w:val="a"/>
    <w:rsid w:val="000C6473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1">
    <w:name w:val="ya-site-form__arrow-wrap1"/>
    <w:basedOn w:val="a"/>
    <w:rsid w:val="000C64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1">
    <w:name w:val="ya-site-form__arrow-a1"/>
    <w:basedOn w:val="a"/>
    <w:rsid w:val="000C64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1">
    <w:name w:val="ya-site-form__submit_type_image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0C6473"/>
    <w:pPr>
      <w:shd w:val="clear" w:color="auto" w:fill="B0D3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1">
    <w:name w:val="ya-site-suggest1"/>
    <w:basedOn w:val="a"/>
    <w:rsid w:val="000C6473"/>
    <w:pPr>
      <w:spacing w:after="0" w:line="240" w:lineRule="auto"/>
      <w:ind w:right="11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1">
    <w:name w:val="ya-site-suggest-popu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1">
    <w:name w:val="ya-site-suggest__opera-gap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1">
    <w:name w:val="ya-site-suggest-list1"/>
    <w:basedOn w:val="a"/>
    <w:rsid w:val="000C6473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1">
    <w:name w:val="ya-site-suggest__iframe1"/>
    <w:basedOn w:val="a"/>
    <w:rsid w:val="000C647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1">
    <w:name w:val="ya-site-suggest-items1"/>
    <w:basedOn w:val="a"/>
    <w:rsid w:val="000C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1">
    <w:name w:val="ya-site-suggest-elem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2">
    <w:name w:val="ya-site-suggest-elem2"/>
    <w:basedOn w:val="a"/>
    <w:rsid w:val="000C6473"/>
    <w:pPr>
      <w:shd w:val="clear" w:color="auto" w:fill="FEF6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1">
    <w:name w:val="ya-site-suggest-elem_state_hover1"/>
    <w:basedOn w:val="a"/>
    <w:rsid w:val="000C6473"/>
    <w:pPr>
      <w:shd w:val="clear" w:color="auto" w:fill="FEF6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1">
    <w:name w:val="ya-site-suggest-elem_nav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1">
    <w:name w:val="ya-site-suggest-elem_translate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1">
    <w:name w:val="ya-site-suggest__link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ya-site-suggestlink2">
    <w:name w:val="ya-site-suggest__link2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ya-site-suggestinfo1">
    <w:name w:val="ya-site-suggest__info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ya-site-suggest-elemselected1">
    <w:name w:val="ya-site-suggest-elem_selected1"/>
    <w:basedOn w:val="a"/>
    <w:rsid w:val="000C6473"/>
    <w:pPr>
      <w:shd w:val="clear" w:color="auto" w:fill="FDED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1">
    <w:name w:val="ya-site-suggest__fac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-site-suggesthighlight1">
    <w:name w:val="ya-site-suggest__highlight1"/>
    <w:basedOn w:val="a"/>
    <w:rsid w:val="000C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dtune-button1">
    <w:name w:val="yap-adtune-button1"/>
    <w:basedOn w:val="a"/>
    <w:rsid w:val="000C6473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rm-load.ru/SNiP/Data1/54/54301/index.htm" TargetMode="External"/><Relationship Id="rId18" Type="http://schemas.openxmlformats.org/officeDocument/2006/relationships/hyperlink" Target="http://www.norm-load.ru/SNiP/Data1/9/9914/index.htm" TargetMode="External"/><Relationship Id="rId26" Type="http://schemas.openxmlformats.org/officeDocument/2006/relationships/hyperlink" Target="http://www.norm-load.ru/SNiP/Data1/54/54301/index.htm" TargetMode="External"/><Relationship Id="rId39" Type="http://schemas.openxmlformats.org/officeDocument/2006/relationships/hyperlink" Target="http://www.norm-load.ru/SNiP/Data1/54/54301/index.htm" TargetMode="External"/><Relationship Id="rId21" Type="http://schemas.openxmlformats.org/officeDocument/2006/relationships/hyperlink" Target="http://www.norm-load.ru/SNiP/Data1/54/54301/index.htm" TargetMode="External"/><Relationship Id="rId34" Type="http://schemas.openxmlformats.org/officeDocument/2006/relationships/hyperlink" Target="http://www.norm-load.ru/SNiP/Data1/54/54301/index.htm" TargetMode="External"/><Relationship Id="rId42" Type="http://schemas.openxmlformats.org/officeDocument/2006/relationships/hyperlink" Target="http://www.norm-load.ru/SNiP/Data1/54/54301/index.htm" TargetMode="External"/><Relationship Id="rId47" Type="http://schemas.openxmlformats.org/officeDocument/2006/relationships/hyperlink" Target="http://www.norm-load.ru/SNiP/Data1/54/54301/index.htm" TargetMode="External"/><Relationship Id="rId50" Type="http://schemas.openxmlformats.org/officeDocument/2006/relationships/hyperlink" Target="http://www.norm-load.ru/SNiP/Data1/54/54301/index.htm" TargetMode="External"/><Relationship Id="rId55" Type="http://schemas.openxmlformats.org/officeDocument/2006/relationships/hyperlink" Target="http://www.norm-load.ru/SNiP/Data1/54/54301/index.htm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norm-load.ru/SNiP/Data1/54/54301/index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norm-load.ru/SNiP/Data1/54/54301/index.htm" TargetMode="External"/><Relationship Id="rId20" Type="http://schemas.openxmlformats.org/officeDocument/2006/relationships/hyperlink" Target="http://www.norm-load.ru/SNiP/Data1/6/6938/index.htm" TargetMode="External"/><Relationship Id="rId29" Type="http://schemas.openxmlformats.org/officeDocument/2006/relationships/hyperlink" Target="http://www.norm-load.ru/SNiP/Data1/54/54301/index.htm" TargetMode="External"/><Relationship Id="rId41" Type="http://schemas.openxmlformats.org/officeDocument/2006/relationships/hyperlink" Target="http://www.norm-load.ru/SNiP/Data1/54/54301/index.htm" TargetMode="External"/><Relationship Id="rId54" Type="http://schemas.openxmlformats.org/officeDocument/2006/relationships/hyperlink" Target="http://www.norm-load.ru/SNiP/Data1/54/54301/index.htm" TargetMode="External"/><Relationship Id="rId62" Type="http://schemas.openxmlformats.org/officeDocument/2006/relationships/hyperlink" Target="http://www.norm-load.ru/SNiP/Data1/54/54301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orm-load.ru/SNiP/Data1/54/54301/index.htm" TargetMode="External"/><Relationship Id="rId11" Type="http://schemas.openxmlformats.org/officeDocument/2006/relationships/hyperlink" Target="http://www.norm-load.ru/SNiP/Data1/54/54301/index.htm" TargetMode="External"/><Relationship Id="rId24" Type="http://schemas.openxmlformats.org/officeDocument/2006/relationships/hyperlink" Target="http://www.norm-load.ru/SNiP/Data1/54/54301/index.htm" TargetMode="External"/><Relationship Id="rId32" Type="http://schemas.openxmlformats.org/officeDocument/2006/relationships/hyperlink" Target="http://www.norm-load.ru/SNiP/Data1/54/54301/index.htm" TargetMode="External"/><Relationship Id="rId37" Type="http://schemas.openxmlformats.org/officeDocument/2006/relationships/hyperlink" Target="http://www.norm-load.ru/SNiP/Data1/54/54301/index.htm" TargetMode="External"/><Relationship Id="rId40" Type="http://schemas.openxmlformats.org/officeDocument/2006/relationships/hyperlink" Target="http://www.norm-load.ru/SNiP/Data1/54/54301/index.htm" TargetMode="External"/><Relationship Id="rId45" Type="http://schemas.openxmlformats.org/officeDocument/2006/relationships/hyperlink" Target="http://www.norm-load.ru/SNiP/Data1/54/54301/index.htm" TargetMode="External"/><Relationship Id="rId53" Type="http://schemas.openxmlformats.org/officeDocument/2006/relationships/hyperlink" Target="http://www.norm-load.ru/SNiP/Data1/54/54301/index.htm" TargetMode="External"/><Relationship Id="rId58" Type="http://schemas.openxmlformats.org/officeDocument/2006/relationships/hyperlink" Target="http://www.norm-load.ru/SNiP/Data1/2/2826/index.htm" TargetMode="External"/><Relationship Id="rId5" Type="http://schemas.openxmlformats.org/officeDocument/2006/relationships/hyperlink" Target="http://www.norm-load.ru/SNiP/Data1/54/54301/index.htm" TargetMode="External"/><Relationship Id="rId15" Type="http://schemas.openxmlformats.org/officeDocument/2006/relationships/hyperlink" Target="http://www.norm-load.ru/SNiP/Data1/54/54301/index.htm" TargetMode="External"/><Relationship Id="rId23" Type="http://schemas.openxmlformats.org/officeDocument/2006/relationships/hyperlink" Target="http://www.norm-load.ru/SNiP/Data1/54/54301/index.htm" TargetMode="External"/><Relationship Id="rId28" Type="http://schemas.openxmlformats.org/officeDocument/2006/relationships/hyperlink" Target="http://www.norm-load.ru/SNiP/Data1/54/54301/index.htm" TargetMode="External"/><Relationship Id="rId36" Type="http://schemas.openxmlformats.org/officeDocument/2006/relationships/hyperlink" Target="http://www.norm-load.ru/SNiP/Data1/54/54301/index.htm" TargetMode="External"/><Relationship Id="rId49" Type="http://schemas.openxmlformats.org/officeDocument/2006/relationships/image" Target="media/image1.gif"/><Relationship Id="rId57" Type="http://schemas.openxmlformats.org/officeDocument/2006/relationships/hyperlink" Target="http://www.norm-load.ru/SNiP/Data1/54/54301/index.htm" TargetMode="External"/><Relationship Id="rId61" Type="http://schemas.openxmlformats.org/officeDocument/2006/relationships/hyperlink" Target="http://www.norm-load.ru/SNiP/Data1/54/54301/index.htm" TargetMode="External"/><Relationship Id="rId10" Type="http://schemas.openxmlformats.org/officeDocument/2006/relationships/hyperlink" Target="http://www.norm-load.ru/SNiP/Data1/54/54301/index.htm" TargetMode="External"/><Relationship Id="rId19" Type="http://schemas.openxmlformats.org/officeDocument/2006/relationships/hyperlink" Target="http://www.norm-load.ru/SNiP/Data1/7/7598/index.htm" TargetMode="External"/><Relationship Id="rId31" Type="http://schemas.openxmlformats.org/officeDocument/2006/relationships/hyperlink" Target="http://www.norm-load.ru/SNiP/Data1/54/54301/index.htm" TargetMode="External"/><Relationship Id="rId44" Type="http://schemas.openxmlformats.org/officeDocument/2006/relationships/hyperlink" Target="http://www.norm-load.ru/SNiP/Data1/54/54301/index.htm" TargetMode="External"/><Relationship Id="rId52" Type="http://schemas.openxmlformats.org/officeDocument/2006/relationships/hyperlink" Target="http://www.norm-load.ru/SNiP/Data1/54/54301/index.htm" TargetMode="External"/><Relationship Id="rId60" Type="http://schemas.openxmlformats.org/officeDocument/2006/relationships/hyperlink" Target="http://www.norm-load.ru/SNiP/Data1/54/54301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/SNiP/Data1/54/54301/index.htm" TargetMode="External"/><Relationship Id="rId14" Type="http://schemas.openxmlformats.org/officeDocument/2006/relationships/hyperlink" Target="http://www.norm-load.ru/SNiP/Data1/54/54301/index.htm" TargetMode="External"/><Relationship Id="rId22" Type="http://schemas.openxmlformats.org/officeDocument/2006/relationships/hyperlink" Target="http://www.norm-load.ru/SNiP/Data1/54/54301/index.htm" TargetMode="External"/><Relationship Id="rId27" Type="http://schemas.openxmlformats.org/officeDocument/2006/relationships/hyperlink" Target="http://www.norm-load.ru/SNiP/Data1/54/54301/index.htm" TargetMode="External"/><Relationship Id="rId30" Type="http://schemas.openxmlformats.org/officeDocument/2006/relationships/hyperlink" Target="http://www.norm-load.ru/SNiP/Data1/54/54301/index.htm" TargetMode="External"/><Relationship Id="rId35" Type="http://schemas.openxmlformats.org/officeDocument/2006/relationships/hyperlink" Target="http://www.norm-load.ru/SNiP/Data1/54/54301/index.htm" TargetMode="External"/><Relationship Id="rId43" Type="http://schemas.openxmlformats.org/officeDocument/2006/relationships/hyperlink" Target="http://www.norm-load.ru/SNiP/Data1/54/54301/index.htm" TargetMode="External"/><Relationship Id="rId48" Type="http://schemas.openxmlformats.org/officeDocument/2006/relationships/hyperlink" Target="http://www.norm-load.ru/SNiP/Data1/54/54301/index.htm" TargetMode="External"/><Relationship Id="rId56" Type="http://schemas.openxmlformats.org/officeDocument/2006/relationships/hyperlink" Target="http://www.norm-load.ru/SNiP/Data1/54/54301/index.ht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norm-load.ru/SNiP/Data1/54/54301/index.htm" TargetMode="External"/><Relationship Id="rId51" Type="http://schemas.openxmlformats.org/officeDocument/2006/relationships/hyperlink" Target="http://www.norm-load.ru/SNiP/Data1/54/54301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orm-load.ru/SNiP/Data1/54/54301/index.htm" TargetMode="External"/><Relationship Id="rId17" Type="http://schemas.openxmlformats.org/officeDocument/2006/relationships/hyperlink" Target="http://www.norm-load.ru/SNiP/Data1/4/4720/index.htm" TargetMode="External"/><Relationship Id="rId25" Type="http://schemas.openxmlformats.org/officeDocument/2006/relationships/hyperlink" Target="http://www.norm-load.ru/SNiP/Data1/54/54301/index.htm" TargetMode="External"/><Relationship Id="rId33" Type="http://schemas.openxmlformats.org/officeDocument/2006/relationships/hyperlink" Target="http://www.norm-load.ru/SNiP/Data1/54/54301/index.htm" TargetMode="External"/><Relationship Id="rId38" Type="http://schemas.openxmlformats.org/officeDocument/2006/relationships/hyperlink" Target="http://www.norm-load.ru/SNiP/Data1/54/54301/index.htm" TargetMode="External"/><Relationship Id="rId46" Type="http://schemas.openxmlformats.org/officeDocument/2006/relationships/hyperlink" Target="http://www.norm-load.ru/SNiP/Data1/54/54301/index.htm" TargetMode="External"/><Relationship Id="rId59" Type="http://schemas.openxmlformats.org/officeDocument/2006/relationships/hyperlink" Target="http://www.norm-load.ru/SNiP/Data1/54/54301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6940</Words>
  <Characters>39562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2015-02-04T11:02:00Z</dcterms:created>
  <dcterms:modified xsi:type="dcterms:W3CDTF">2015-02-04T11:03:00Z</dcterms:modified>
</cp:coreProperties>
</file>