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4F" w:rsidRDefault="00D7314F" w:rsidP="00D7314F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Практическое занятие 5</w:t>
      </w:r>
    </w:p>
    <w:p w:rsidR="00D7314F" w:rsidRDefault="00D7314F" w:rsidP="00D7314F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ЧЕЛОВЕК И ФИЗИЧЕСКИЕ ФАКТОРЫ  СРЕДЫ</w:t>
      </w:r>
    </w:p>
    <w:p w:rsidR="00D7314F" w:rsidRDefault="00D7314F" w:rsidP="00D7314F">
      <w:pPr>
        <w:spacing w:after="0"/>
      </w:pPr>
    </w:p>
    <w:p w:rsidR="00D7314F" w:rsidRDefault="00D7314F" w:rsidP="00D7314F">
      <w:pPr>
        <w:rPr>
          <w:b/>
          <w:sz w:val="32"/>
          <w:szCs w:val="32"/>
        </w:rPr>
      </w:pPr>
      <w:r>
        <w:rPr>
          <w:b/>
          <w:sz w:val="32"/>
          <w:szCs w:val="32"/>
        </w:rPr>
        <w:t>Ход работы</w:t>
      </w:r>
    </w:p>
    <w:p w:rsidR="00D7314F" w:rsidRDefault="00D7314F" w:rsidP="00D7314F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Охарактеризовать адаптацию человека  к физическим  факторам среды  ( шум и вибрация, электромагнитное и радиоактивное излучения </w:t>
      </w:r>
      <w:proofErr w:type="gramStart"/>
      <w:r>
        <w:rPr>
          <w:sz w:val="32"/>
          <w:szCs w:val="32"/>
        </w:rPr>
        <w:t>)н</w:t>
      </w:r>
      <w:proofErr w:type="gramEnd"/>
      <w:r>
        <w:rPr>
          <w:sz w:val="32"/>
          <w:szCs w:val="32"/>
        </w:rPr>
        <w:t>а  основе  учебника Фрумина  Г.Т. Экология человека</w:t>
      </w:r>
    </w:p>
    <w:p w:rsidR="00D7314F" w:rsidRPr="00D7314F" w:rsidRDefault="00D7314F" w:rsidP="00D7314F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D7314F">
        <w:rPr>
          <w:sz w:val="32"/>
          <w:szCs w:val="32"/>
        </w:rPr>
        <w:t>Физические  факторы - шум и вибрация, электромагнитное и радиоактивное излучения. Нормы воздействия  на человека и характеристика их воздействия на человека</w:t>
      </w:r>
    </w:p>
    <w:p w:rsidR="00D7314F" w:rsidRPr="00D7314F" w:rsidRDefault="00D7314F" w:rsidP="00D7314F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D7314F">
        <w:rPr>
          <w:sz w:val="32"/>
          <w:szCs w:val="32"/>
        </w:rPr>
        <w:t xml:space="preserve"> Общие закономерности адаптации человека к физическим  факторам</w:t>
      </w:r>
      <w:proofErr w:type="gramStart"/>
      <w:r w:rsidRPr="00D7314F">
        <w:rPr>
          <w:sz w:val="32"/>
          <w:szCs w:val="32"/>
        </w:rPr>
        <w:t xml:space="preserve"> .</w:t>
      </w:r>
      <w:proofErr w:type="gramEnd"/>
      <w:r w:rsidRPr="00D7314F">
        <w:rPr>
          <w:sz w:val="32"/>
          <w:szCs w:val="32"/>
        </w:rPr>
        <w:t xml:space="preserve"> </w:t>
      </w:r>
      <w:r>
        <w:rPr>
          <w:sz w:val="32"/>
          <w:szCs w:val="32"/>
        </w:rPr>
        <w:t>Есть ли разница в  приспособлении человека и воздействия на него  радиоактивных излучателей ( радионуклидов) естественного и искусственного происхождения?</w:t>
      </w:r>
    </w:p>
    <w:p w:rsidR="00D7314F" w:rsidRPr="00D7314F" w:rsidRDefault="00D7314F" w:rsidP="00D7314F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D7314F">
        <w:rPr>
          <w:sz w:val="32"/>
          <w:szCs w:val="32"/>
        </w:rPr>
        <w:t>На</w:t>
      </w:r>
      <w:r>
        <w:rPr>
          <w:sz w:val="32"/>
          <w:szCs w:val="32"/>
        </w:rPr>
        <w:t>рушения здоровья человека при воздействии  физических факторов</w:t>
      </w:r>
    </w:p>
    <w:p w:rsidR="00D7314F" w:rsidRPr="00D7314F" w:rsidRDefault="00D7314F" w:rsidP="00D7314F">
      <w:pPr>
        <w:pStyle w:val="a3"/>
        <w:spacing w:after="0" w:line="240" w:lineRule="auto"/>
        <w:rPr>
          <w:sz w:val="32"/>
          <w:szCs w:val="32"/>
        </w:rPr>
      </w:pPr>
    </w:p>
    <w:p w:rsidR="00124AC5" w:rsidRDefault="00124AC5"/>
    <w:sectPr w:rsidR="00124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07BD6"/>
    <w:multiLevelType w:val="hybridMultilevel"/>
    <w:tmpl w:val="D18ECFB0"/>
    <w:lvl w:ilvl="0" w:tplc="0C92BDDA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D7314F"/>
    <w:rsid w:val="00124AC5"/>
    <w:rsid w:val="00D73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2024-03-06T15:00:00Z</dcterms:created>
  <dcterms:modified xsi:type="dcterms:W3CDTF">2024-03-06T15:05:00Z</dcterms:modified>
</cp:coreProperties>
</file>