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8E" w:rsidRDefault="00A4628E" w:rsidP="00735DB8">
      <w:pPr>
        <w:spacing w:after="0" w:line="240" w:lineRule="auto"/>
      </w:pPr>
      <w:r>
        <w:t>Уважаемые студенты-заочники группы ТБдз-41!</w:t>
      </w:r>
    </w:p>
    <w:p w:rsidR="00A4628E" w:rsidRPr="00F95EA1" w:rsidRDefault="00A4628E" w:rsidP="00735DB8">
      <w:pPr>
        <w:spacing w:after="0" w:line="240" w:lineRule="auto"/>
        <w:rPr>
          <w:b/>
        </w:rPr>
      </w:pPr>
      <w:r w:rsidRPr="00F95EA1">
        <w:rPr>
          <w:b/>
        </w:rPr>
        <w:t xml:space="preserve"> Для получения  зачета по дисциплине  « Надежность технических систем и техногенные риски» Вам необходимо выполнить контрольную работу.</w:t>
      </w:r>
    </w:p>
    <w:p w:rsidR="00A4628E" w:rsidRDefault="00A4628E" w:rsidP="00735DB8">
      <w:pPr>
        <w:spacing w:after="0" w:line="240" w:lineRule="auto"/>
      </w:pPr>
      <w:r>
        <w:t xml:space="preserve"> Список вопросов и литература для выполнения контрольной работы представлены ниже. </w:t>
      </w:r>
    </w:p>
    <w:p w:rsidR="00A4628E" w:rsidRDefault="00A4628E" w:rsidP="00735DB8">
      <w:pPr>
        <w:spacing w:after="0" w:line="240" w:lineRule="auto"/>
      </w:pPr>
      <w:r>
        <w:t xml:space="preserve">Номер варианта  определяется последней цифрой зачетной книжки или </w:t>
      </w:r>
      <w:proofErr w:type="spellStart"/>
      <w:proofErr w:type="gramStart"/>
      <w:r>
        <w:t>студ</w:t>
      </w:r>
      <w:proofErr w:type="spellEnd"/>
      <w:proofErr w:type="gramEnd"/>
      <w:r>
        <w:t xml:space="preserve"> билета ( шифр). Для каждого варианта подобран  список вопросов- </w:t>
      </w:r>
      <w:proofErr w:type="gramStart"/>
      <w:r>
        <w:t>см</w:t>
      </w:r>
      <w:proofErr w:type="gramEnd"/>
      <w:r>
        <w:t>. таблицу</w:t>
      </w:r>
    </w:p>
    <w:p w:rsidR="00F95EA1" w:rsidRDefault="00A4628E" w:rsidP="00735DB8">
      <w:pPr>
        <w:spacing w:after="0" w:line="240" w:lineRule="auto"/>
      </w:pPr>
      <w:r>
        <w:t xml:space="preserve"> Контрольную работу оформляем  с   титуло</w:t>
      </w:r>
      <w:proofErr w:type="gramStart"/>
      <w:r>
        <w:t>м-</w:t>
      </w:r>
      <w:proofErr w:type="gramEnd"/>
      <w:r>
        <w:t xml:space="preserve"> не забываем  указывать: Ф И О  ПОЛНОСТЬЮ, группу, шифр</w:t>
      </w:r>
      <w:proofErr w:type="gramStart"/>
      <w:r>
        <w:t xml:space="preserve"> ,</w:t>
      </w:r>
      <w:proofErr w:type="gramEnd"/>
      <w:r>
        <w:t xml:space="preserve"> номер варианта. </w:t>
      </w:r>
      <w:r w:rsidR="00F95EA1">
        <w:t>Отвечаем  на</w:t>
      </w:r>
      <w:r>
        <w:t xml:space="preserve"> вопросы</w:t>
      </w:r>
      <w:r w:rsidR="00F95EA1">
        <w:t xml:space="preserve"> кратко и четко. </w:t>
      </w:r>
    </w:p>
    <w:p w:rsidR="00A4628E" w:rsidRDefault="00F95EA1" w:rsidP="00735DB8">
      <w:pPr>
        <w:spacing w:after="0" w:line="240" w:lineRule="auto"/>
      </w:pPr>
      <w:r>
        <w:t xml:space="preserve">Работу высылаем на почту </w:t>
      </w:r>
      <w:proofErr w:type="gramStart"/>
      <w:r>
        <w:t xml:space="preserve">( </w:t>
      </w:r>
      <w:proofErr w:type="gramEnd"/>
      <w:r>
        <w:t xml:space="preserve">в связи с переводом  группы на </w:t>
      </w:r>
      <w:proofErr w:type="spellStart"/>
      <w:r>
        <w:t>дистант</w:t>
      </w:r>
      <w:proofErr w:type="spellEnd"/>
      <w:r>
        <w:t xml:space="preserve">)  </w:t>
      </w:r>
      <w:hyperlink r:id="rId5" w:history="1">
        <w:r w:rsidRPr="009A2E2B">
          <w:rPr>
            <w:rStyle w:val="a4"/>
          </w:rPr>
          <w:t>4esnokova@bk.ru</w:t>
        </w:r>
      </w:hyperlink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F95EA1" w:rsidTr="00F95EA1">
        <w:tc>
          <w:tcPr>
            <w:tcW w:w="4785" w:type="dxa"/>
          </w:tcPr>
          <w:p w:rsidR="00F95EA1" w:rsidRPr="00F95EA1" w:rsidRDefault="00F95EA1" w:rsidP="00735DB8">
            <w:r>
              <w:t>Номер варианта</w:t>
            </w:r>
          </w:p>
        </w:tc>
        <w:tc>
          <w:tcPr>
            <w:tcW w:w="4786" w:type="dxa"/>
          </w:tcPr>
          <w:p w:rsidR="00F95EA1" w:rsidRDefault="00F95EA1" w:rsidP="00735DB8">
            <w:r>
              <w:t xml:space="preserve"> Номера вопросов</w:t>
            </w:r>
          </w:p>
        </w:tc>
      </w:tr>
      <w:tr w:rsidR="00F95EA1" w:rsidTr="00F95EA1">
        <w:tc>
          <w:tcPr>
            <w:tcW w:w="4785" w:type="dxa"/>
          </w:tcPr>
          <w:p w:rsidR="00F95EA1" w:rsidRDefault="00F95EA1" w:rsidP="00735DB8">
            <w:r>
              <w:t>1</w:t>
            </w:r>
          </w:p>
        </w:tc>
        <w:tc>
          <w:tcPr>
            <w:tcW w:w="4786" w:type="dxa"/>
          </w:tcPr>
          <w:p w:rsidR="00F95EA1" w:rsidRDefault="00F95EA1" w:rsidP="00735DB8">
            <w:r>
              <w:t>1,11</w:t>
            </w:r>
            <w:r w:rsidR="00532626">
              <w:t>,21</w:t>
            </w:r>
          </w:p>
        </w:tc>
      </w:tr>
      <w:tr w:rsidR="00F95EA1" w:rsidTr="00F95EA1">
        <w:tc>
          <w:tcPr>
            <w:tcW w:w="4785" w:type="dxa"/>
          </w:tcPr>
          <w:p w:rsidR="00F95EA1" w:rsidRDefault="00F95EA1" w:rsidP="00735DB8">
            <w:r>
              <w:t>2</w:t>
            </w:r>
          </w:p>
        </w:tc>
        <w:tc>
          <w:tcPr>
            <w:tcW w:w="4786" w:type="dxa"/>
          </w:tcPr>
          <w:p w:rsidR="00F95EA1" w:rsidRDefault="00F95EA1" w:rsidP="00F95EA1">
            <w:r>
              <w:t>2,12</w:t>
            </w:r>
            <w:r w:rsidR="00532626">
              <w:t>,22</w:t>
            </w:r>
          </w:p>
        </w:tc>
      </w:tr>
      <w:tr w:rsidR="00F95EA1" w:rsidTr="00F95EA1">
        <w:tc>
          <w:tcPr>
            <w:tcW w:w="4785" w:type="dxa"/>
          </w:tcPr>
          <w:p w:rsidR="00F95EA1" w:rsidRDefault="00F95EA1" w:rsidP="00735DB8">
            <w:r>
              <w:t>3</w:t>
            </w:r>
          </w:p>
        </w:tc>
        <w:tc>
          <w:tcPr>
            <w:tcW w:w="4786" w:type="dxa"/>
          </w:tcPr>
          <w:p w:rsidR="00F95EA1" w:rsidRDefault="00F95EA1" w:rsidP="00735DB8">
            <w:r>
              <w:t>3,13</w:t>
            </w:r>
            <w:r w:rsidR="00532626">
              <w:t>,23</w:t>
            </w:r>
          </w:p>
        </w:tc>
      </w:tr>
      <w:tr w:rsidR="00F95EA1" w:rsidTr="00F95EA1">
        <w:tc>
          <w:tcPr>
            <w:tcW w:w="4785" w:type="dxa"/>
          </w:tcPr>
          <w:p w:rsidR="00F95EA1" w:rsidRDefault="00F95EA1" w:rsidP="00735DB8">
            <w:r>
              <w:t>4</w:t>
            </w:r>
          </w:p>
        </w:tc>
        <w:tc>
          <w:tcPr>
            <w:tcW w:w="4786" w:type="dxa"/>
          </w:tcPr>
          <w:p w:rsidR="00F95EA1" w:rsidRDefault="00F95EA1" w:rsidP="00735DB8">
            <w:r>
              <w:t>4,14</w:t>
            </w:r>
            <w:r w:rsidR="00532626">
              <w:t>,24</w:t>
            </w:r>
          </w:p>
        </w:tc>
      </w:tr>
      <w:tr w:rsidR="00F95EA1" w:rsidTr="00F95EA1">
        <w:tc>
          <w:tcPr>
            <w:tcW w:w="4785" w:type="dxa"/>
          </w:tcPr>
          <w:p w:rsidR="00F95EA1" w:rsidRDefault="00F95EA1" w:rsidP="00735DB8">
            <w:r>
              <w:t>5</w:t>
            </w:r>
          </w:p>
        </w:tc>
        <w:tc>
          <w:tcPr>
            <w:tcW w:w="4786" w:type="dxa"/>
          </w:tcPr>
          <w:p w:rsidR="00F95EA1" w:rsidRDefault="00F95EA1" w:rsidP="00735DB8">
            <w:r>
              <w:t>5,15</w:t>
            </w:r>
            <w:r w:rsidR="00532626">
              <w:t>,25</w:t>
            </w:r>
          </w:p>
        </w:tc>
      </w:tr>
      <w:tr w:rsidR="00F95EA1" w:rsidTr="00F95EA1">
        <w:tc>
          <w:tcPr>
            <w:tcW w:w="4785" w:type="dxa"/>
          </w:tcPr>
          <w:p w:rsidR="00F95EA1" w:rsidRDefault="00F95EA1" w:rsidP="00735DB8">
            <w:r>
              <w:t>6</w:t>
            </w:r>
          </w:p>
        </w:tc>
        <w:tc>
          <w:tcPr>
            <w:tcW w:w="4786" w:type="dxa"/>
          </w:tcPr>
          <w:p w:rsidR="00F95EA1" w:rsidRDefault="00F95EA1" w:rsidP="00735DB8">
            <w:r>
              <w:t>6,16</w:t>
            </w:r>
            <w:r w:rsidR="00532626">
              <w:t>,26</w:t>
            </w:r>
          </w:p>
        </w:tc>
      </w:tr>
      <w:tr w:rsidR="00F95EA1" w:rsidTr="00F95EA1">
        <w:tc>
          <w:tcPr>
            <w:tcW w:w="4785" w:type="dxa"/>
          </w:tcPr>
          <w:p w:rsidR="00F95EA1" w:rsidRDefault="00F95EA1" w:rsidP="00735DB8">
            <w:r>
              <w:t>7</w:t>
            </w:r>
          </w:p>
        </w:tc>
        <w:tc>
          <w:tcPr>
            <w:tcW w:w="4786" w:type="dxa"/>
          </w:tcPr>
          <w:p w:rsidR="00F95EA1" w:rsidRDefault="00F95EA1" w:rsidP="00735DB8">
            <w:r>
              <w:t>7,17</w:t>
            </w:r>
            <w:r w:rsidR="00532626">
              <w:t>,27</w:t>
            </w:r>
          </w:p>
        </w:tc>
      </w:tr>
      <w:tr w:rsidR="00F95EA1" w:rsidTr="00F95EA1">
        <w:tc>
          <w:tcPr>
            <w:tcW w:w="4785" w:type="dxa"/>
          </w:tcPr>
          <w:p w:rsidR="00F95EA1" w:rsidRDefault="00F95EA1" w:rsidP="00735DB8">
            <w:r>
              <w:t>8</w:t>
            </w:r>
          </w:p>
        </w:tc>
        <w:tc>
          <w:tcPr>
            <w:tcW w:w="4786" w:type="dxa"/>
          </w:tcPr>
          <w:p w:rsidR="00F95EA1" w:rsidRDefault="00F95EA1" w:rsidP="00735DB8">
            <w:r>
              <w:t>8,18</w:t>
            </w:r>
            <w:r w:rsidR="00532626">
              <w:t>,28</w:t>
            </w:r>
          </w:p>
        </w:tc>
      </w:tr>
      <w:tr w:rsidR="00F95EA1" w:rsidTr="00F95EA1">
        <w:tc>
          <w:tcPr>
            <w:tcW w:w="4785" w:type="dxa"/>
          </w:tcPr>
          <w:p w:rsidR="00F95EA1" w:rsidRDefault="00F95EA1" w:rsidP="00735DB8">
            <w:r>
              <w:t>9</w:t>
            </w:r>
          </w:p>
        </w:tc>
        <w:tc>
          <w:tcPr>
            <w:tcW w:w="4786" w:type="dxa"/>
          </w:tcPr>
          <w:p w:rsidR="00F95EA1" w:rsidRDefault="00F95EA1" w:rsidP="00532626">
            <w:r>
              <w:t>9,1</w:t>
            </w:r>
            <w:r w:rsidR="00532626">
              <w:t>,29</w:t>
            </w:r>
          </w:p>
        </w:tc>
      </w:tr>
      <w:tr w:rsidR="00F95EA1" w:rsidTr="00F95EA1">
        <w:tc>
          <w:tcPr>
            <w:tcW w:w="4785" w:type="dxa"/>
          </w:tcPr>
          <w:p w:rsidR="00F95EA1" w:rsidRDefault="00F95EA1" w:rsidP="00735DB8">
            <w:r>
              <w:t>10</w:t>
            </w:r>
          </w:p>
        </w:tc>
        <w:tc>
          <w:tcPr>
            <w:tcW w:w="4786" w:type="dxa"/>
          </w:tcPr>
          <w:p w:rsidR="00F95EA1" w:rsidRDefault="00F95EA1" w:rsidP="00735DB8">
            <w:r>
              <w:t>10,20</w:t>
            </w:r>
            <w:r w:rsidR="00532626">
              <w:t>,30</w:t>
            </w:r>
          </w:p>
        </w:tc>
      </w:tr>
    </w:tbl>
    <w:p w:rsidR="00A4628E" w:rsidRDefault="00A4628E" w:rsidP="00735DB8">
      <w:pPr>
        <w:spacing w:after="0" w:line="240" w:lineRule="auto"/>
      </w:pPr>
    </w:p>
    <w:p w:rsidR="00A4628E" w:rsidRDefault="00A4628E" w:rsidP="00735DB8">
      <w:pPr>
        <w:spacing w:after="0" w:line="240" w:lineRule="auto"/>
      </w:pPr>
    </w:p>
    <w:p w:rsidR="00287664" w:rsidRPr="00F95EA1" w:rsidRDefault="00287664" w:rsidP="00735DB8">
      <w:pPr>
        <w:spacing w:after="0" w:line="240" w:lineRule="auto"/>
        <w:rPr>
          <w:b/>
        </w:rPr>
      </w:pPr>
      <w:r w:rsidRPr="00F95EA1">
        <w:rPr>
          <w:b/>
        </w:rPr>
        <w:t>Вопросы   для выполнения контрольной работы</w:t>
      </w:r>
    </w:p>
    <w:p w:rsidR="00FB2160" w:rsidRDefault="00F95EA1" w:rsidP="00735DB8">
      <w:pPr>
        <w:spacing w:after="0" w:line="240" w:lineRule="auto"/>
      </w:pPr>
      <w:r>
        <w:t>1. Основные понятия надёжности технических систем</w:t>
      </w:r>
    </w:p>
    <w:p w:rsidR="00FB2160" w:rsidRDefault="00F95EA1" w:rsidP="00735DB8">
      <w:pPr>
        <w:spacing w:after="0" w:line="240" w:lineRule="auto"/>
      </w:pPr>
      <w:r>
        <w:t xml:space="preserve">безотказность долговечность надежность </w:t>
      </w:r>
    </w:p>
    <w:p w:rsidR="00FB2160" w:rsidRDefault="00F95EA1" w:rsidP="00735DB8">
      <w:pPr>
        <w:spacing w:after="0" w:line="240" w:lineRule="auto"/>
      </w:pPr>
      <w:r>
        <w:t>2.Законы распределений, используемые в теории надёжности</w:t>
      </w:r>
    </w:p>
    <w:p w:rsidR="00FB2160" w:rsidRDefault="00F95EA1" w:rsidP="00735DB8">
      <w:pPr>
        <w:spacing w:after="0" w:line="240" w:lineRule="auto"/>
      </w:pPr>
      <w:proofErr w:type="gramStart"/>
      <w:r>
        <w:t>(. закон распределения Пуассона,   экспоненциальное распределение</w:t>
      </w:r>
      <w:proofErr w:type="gramEnd"/>
    </w:p>
    <w:p w:rsidR="00FB2160" w:rsidRDefault="00F95EA1" w:rsidP="00735DB8">
      <w:pPr>
        <w:spacing w:after="0" w:line="240" w:lineRule="auto"/>
      </w:pPr>
      <w:r>
        <w:t xml:space="preserve"> нормальный закон распределения</w:t>
      </w:r>
      <w:proofErr w:type="gramStart"/>
      <w:r>
        <w:t xml:space="preserve"> ,</w:t>
      </w:r>
      <w:proofErr w:type="gramEnd"/>
      <w:r>
        <w:t>логарифмически нормальное распределение</w:t>
      </w:r>
    </w:p>
    <w:p w:rsidR="00FB2160" w:rsidRDefault="00F95EA1" w:rsidP="00FB2160">
      <w:pPr>
        <w:spacing w:after="0" w:line="240" w:lineRule="auto"/>
      </w:pPr>
      <w:r>
        <w:t xml:space="preserve">распределение </w:t>
      </w:r>
      <w:proofErr w:type="spellStart"/>
      <w:r>
        <w:t>Вейбулла</w:t>
      </w:r>
      <w:proofErr w:type="spellEnd"/>
      <w:r>
        <w:t>)</w:t>
      </w:r>
    </w:p>
    <w:p w:rsidR="00FB2160" w:rsidRDefault="00F95EA1" w:rsidP="00FB2160">
      <w:pPr>
        <w:spacing w:after="0" w:line="240" w:lineRule="auto"/>
      </w:pPr>
      <w:r>
        <w:t>3.Показатели надёжности невосстанавливаемого элемента</w:t>
      </w:r>
    </w:p>
    <w:p w:rsidR="00FB2160" w:rsidRDefault="00F95EA1" w:rsidP="00FB2160">
      <w:pPr>
        <w:spacing w:after="0" w:line="240" w:lineRule="auto"/>
      </w:pPr>
      <w:r>
        <w:t xml:space="preserve">4. Показатели надёжности восстанавливаемого элемента  дать анализ кривой интенсивности отказов. </w:t>
      </w:r>
    </w:p>
    <w:p w:rsidR="00FB2160" w:rsidRDefault="00F95EA1" w:rsidP="00FB2160">
      <w:pPr>
        <w:spacing w:after="0" w:line="240" w:lineRule="auto"/>
      </w:pPr>
      <w:r>
        <w:t xml:space="preserve">5. Показатели надёжности системы, состоящей из независимых элементов </w:t>
      </w:r>
    </w:p>
    <w:p w:rsidR="00FB2160" w:rsidRDefault="00F95EA1" w:rsidP="00FB2160">
      <w:pPr>
        <w:spacing w:after="0" w:line="240" w:lineRule="auto"/>
      </w:pPr>
      <w:r>
        <w:t>6 Структурные модели надёжности сложных систем</w:t>
      </w:r>
    </w:p>
    <w:p w:rsidR="00FB2160" w:rsidRDefault="00F95EA1" w:rsidP="00FB2160">
      <w:pPr>
        <w:spacing w:after="0" w:line="240" w:lineRule="auto"/>
      </w:pPr>
      <w:r>
        <w:t>7 Схема надёжности системы с последовательным соединением элементов</w:t>
      </w:r>
    </w:p>
    <w:p w:rsidR="00FB2160" w:rsidRDefault="00F95EA1" w:rsidP="00FB2160">
      <w:pPr>
        <w:spacing w:after="0" w:line="240" w:lineRule="auto"/>
      </w:pPr>
      <w:r>
        <w:t>8. Структурные схемы надёжности систем с параллельным соединением элементов</w:t>
      </w:r>
    </w:p>
    <w:p w:rsidR="00FB2160" w:rsidRDefault="00F95EA1" w:rsidP="00FB2160">
      <w:pPr>
        <w:spacing w:after="0" w:line="240" w:lineRule="auto"/>
      </w:pPr>
      <w:r>
        <w:t>9. Структурные схемы надёжности систем с другими видами соединения элементов</w:t>
      </w:r>
    </w:p>
    <w:p w:rsidR="00FB2160" w:rsidRDefault="00F95EA1" w:rsidP="00FB2160">
      <w:pPr>
        <w:spacing w:after="0" w:line="240" w:lineRule="auto"/>
      </w:pPr>
      <w:r>
        <w:t>10 Показатели безопасности систем «человек–машина» (</w:t>
      </w:r>
      <w:proofErr w:type="spellStart"/>
      <w:r>
        <w:t>счм</w:t>
      </w:r>
      <w:proofErr w:type="spellEnd"/>
      <w:r>
        <w:t>)</w:t>
      </w:r>
    </w:p>
    <w:p w:rsidR="00FB2160" w:rsidRDefault="00F95EA1" w:rsidP="00FB2160">
      <w:pPr>
        <w:spacing w:after="0" w:line="240" w:lineRule="auto"/>
      </w:pPr>
      <w:r>
        <w:t>11Логико-графические методы анализа надёжности и риска</w:t>
      </w:r>
    </w:p>
    <w:p w:rsidR="00FB2160" w:rsidRDefault="00F95EA1" w:rsidP="00FB2160">
      <w:pPr>
        <w:spacing w:after="0" w:line="240" w:lineRule="auto"/>
      </w:pPr>
      <w:r>
        <w:t>12</w:t>
      </w:r>
      <w:r w:rsidR="00532626">
        <w:t>П</w:t>
      </w:r>
      <w:r>
        <w:t>роцедура анализа «дерева отказов»</w:t>
      </w:r>
    </w:p>
    <w:p w:rsidR="00FB2160" w:rsidRDefault="00F95EA1" w:rsidP="00FB2160">
      <w:pPr>
        <w:spacing w:after="0" w:line="240" w:lineRule="auto"/>
      </w:pPr>
      <w:r>
        <w:t xml:space="preserve">13. </w:t>
      </w:r>
      <w:r w:rsidR="00532626">
        <w:t>П</w:t>
      </w:r>
      <w:r>
        <w:t>остроение «дерева отказов»</w:t>
      </w:r>
    </w:p>
    <w:p w:rsidR="00FB2160" w:rsidRDefault="00F95EA1" w:rsidP="00FB2160">
      <w:pPr>
        <w:spacing w:after="0" w:line="240" w:lineRule="auto"/>
      </w:pPr>
      <w:r>
        <w:t xml:space="preserve">14. </w:t>
      </w:r>
      <w:r w:rsidR="00532626">
        <w:t>К</w:t>
      </w:r>
      <w:r>
        <w:t>ачественная и количественная оценка «дерева отказов»</w:t>
      </w:r>
    </w:p>
    <w:p w:rsidR="00FB2160" w:rsidRDefault="00F95EA1" w:rsidP="00FB2160">
      <w:pPr>
        <w:spacing w:after="0" w:line="240" w:lineRule="auto"/>
      </w:pPr>
      <w:r>
        <w:t xml:space="preserve">15. </w:t>
      </w:r>
      <w:r w:rsidR="00532626">
        <w:t>А</w:t>
      </w:r>
      <w:r>
        <w:t>налитический вывод для простых схем «дерева отказов»</w:t>
      </w:r>
    </w:p>
    <w:p w:rsidR="00FB2160" w:rsidRDefault="00F95EA1" w:rsidP="00FB2160">
      <w:pPr>
        <w:spacing w:after="0" w:line="240" w:lineRule="auto"/>
      </w:pPr>
      <w:r>
        <w:t>16. «</w:t>
      </w:r>
      <w:r w:rsidR="00532626">
        <w:t>Д</w:t>
      </w:r>
      <w:r>
        <w:t>ерево отказов» с повторяющимися событиями</w:t>
      </w:r>
    </w:p>
    <w:p w:rsidR="00FB2160" w:rsidRDefault="00F95EA1" w:rsidP="00FB2160">
      <w:pPr>
        <w:spacing w:after="0" w:line="240" w:lineRule="auto"/>
      </w:pPr>
      <w:r>
        <w:t xml:space="preserve">17. </w:t>
      </w:r>
      <w:r w:rsidR="00532626">
        <w:t>П</w:t>
      </w:r>
      <w:r>
        <w:t>реимущества и недостатки метода «дерева отказов»</w:t>
      </w:r>
    </w:p>
    <w:p w:rsidR="00FB2160" w:rsidRDefault="00532626" w:rsidP="00FB2160">
      <w:pPr>
        <w:spacing w:after="0" w:line="240" w:lineRule="auto"/>
      </w:pPr>
      <w:r>
        <w:t>18</w:t>
      </w:r>
      <w:r w:rsidR="00F95EA1">
        <w:t xml:space="preserve">. </w:t>
      </w:r>
      <w:r>
        <w:t>К</w:t>
      </w:r>
      <w:r w:rsidR="00F95EA1">
        <w:t>онструктивные способы обеспечения надёжности</w:t>
      </w:r>
    </w:p>
    <w:p w:rsidR="00FB2160" w:rsidRDefault="00532626" w:rsidP="00FB2160">
      <w:pPr>
        <w:spacing w:after="0" w:line="240" w:lineRule="auto"/>
      </w:pPr>
      <w:r>
        <w:t>19</w:t>
      </w:r>
      <w:r w:rsidR="00F95EA1">
        <w:t xml:space="preserve">. </w:t>
      </w:r>
      <w:r>
        <w:t>Т</w:t>
      </w:r>
      <w:r w:rsidR="00F95EA1">
        <w:t>ехнологические способы обеспечения надёжности изделий в процессе изготовления</w:t>
      </w:r>
    </w:p>
    <w:p w:rsidR="00FB2160" w:rsidRDefault="00532626" w:rsidP="00FB2160">
      <w:pPr>
        <w:spacing w:after="0" w:line="240" w:lineRule="auto"/>
      </w:pPr>
      <w:r>
        <w:t>20</w:t>
      </w:r>
      <w:r w:rsidR="00F95EA1">
        <w:t xml:space="preserve">. </w:t>
      </w:r>
      <w:r>
        <w:t>О</w:t>
      </w:r>
      <w:r w:rsidR="00F95EA1">
        <w:t>беспечение надёжности сложных технических систем в условиях эксплуатации</w:t>
      </w:r>
    </w:p>
    <w:p w:rsidR="00FB2160" w:rsidRDefault="00532626" w:rsidP="00FB2160">
      <w:pPr>
        <w:spacing w:after="0" w:line="240" w:lineRule="auto"/>
      </w:pPr>
      <w:r>
        <w:t>21</w:t>
      </w:r>
      <w:r w:rsidR="00F95EA1">
        <w:t>.</w:t>
      </w:r>
      <w:proofErr w:type="gramStart"/>
      <w:r>
        <w:t>П</w:t>
      </w:r>
      <w:proofErr w:type="gramEnd"/>
      <w:r w:rsidR="00F95EA1">
        <w:t xml:space="preserve"> </w:t>
      </w:r>
      <w:proofErr w:type="spellStart"/>
      <w:r w:rsidR="00F95EA1">
        <w:t>овышения</w:t>
      </w:r>
      <w:proofErr w:type="spellEnd"/>
      <w:r w:rsidR="00F95EA1">
        <w:t xml:space="preserve"> надёжности сложных технических систем при эксплуатации</w:t>
      </w:r>
    </w:p>
    <w:p w:rsidR="00FB2160" w:rsidRDefault="00532626" w:rsidP="00FB2160">
      <w:pPr>
        <w:spacing w:after="0" w:line="240" w:lineRule="auto"/>
      </w:pPr>
      <w:r>
        <w:t>22</w:t>
      </w:r>
      <w:r w:rsidR="00F95EA1">
        <w:t xml:space="preserve">. </w:t>
      </w:r>
      <w:r>
        <w:t>П</w:t>
      </w:r>
      <w:r w:rsidR="00F95EA1">
        <w:t>онятие техногенного риска</w:t>
      </w:r>
    </w:p>
    <w:p w:rsidR="00FB2160" w:rsidRDefault="00532626" w:rsidP="00FB2160">
      <w:pPr>
        <w:spacing w:after="0" w:line="240" w:lineRule="auto"/>
      </w:pPr>
      <w:r>
        <w:t>23</w:t>
      </w:r>
      <w:r w:rsidR="00F95EA1">
        <w:t xml:space="preserve">.  </w:t>
      </w:r>
      <w:r>
        <w:t>К</w:t>
      </w:r>
      <w:r w:rsidR="00F95EA1">
        <w:t>ачественные методы анализа риска</w:t>
      </w:r>
    </w:p>
    <w:p w:rsidR="00FB2160" w:rsidRDefault="00532626" w:rsidP="00FB2160">
      <w:pPr>
        <w:spacing w:after="0" w:line="240" w:lineRule="auto"/>
      </w:pPr>
      <w:r>
        <w:t>24</w:t>
      </w:r>
      <w:r w:rsidR="00F95EA1">
        <w:t xml:space="preserve">. </w:t>
      </w:r>
      <w:r>
        <w:t>К</w:t>
      </w:r>
      <w:r w:rsidR="00F95EA1">
        <w:t>оличественная оценка риска</w:t>
      </w:r>
    </w:p>
    <w:p w:rsidR="00FB2160" w:rsidRDefault="00532626" w:rsidP="00FB2160">
      <w:pPr>
        <w:spacing w:after="0" w:line="240" w:lineRule="auto"/>
      </w:pPr>
      <w:r>
        <w:t>25</w:t>
      </w:r>
      <w:r w:rsidR="00F95EA1">
        <w:t xml:space="preserve">. </w:t>
      </w:r>
      <w:r>
        <w:t>К</w:t>
      </w:r>
      <w:r w:rsidR="00F95EA1">
        <w:t>лассификация промышленных объектов по степени опасности</w:t>
      </w:r>
    </w:p>
    <w:p w:rsidR="00A22117" w:rsidRDefault="00532626" w:rsidP="00FB2160">
      <w:pPr>
        <w:spacing w:after="0" w:line="240" w:lineRule="auto"/>
      </w:pPr>
      <w:r>
        <w:lastRenderedPageBreak/>
        <w:t>26</w:t>
      </w:r>
      <w:r w:rsidR="00F95EA1">
        <w:t xml:space="preserve">. </w:t>
      </w:r>
      <w:r>
        <w:t>О</w:t>
      </w:r>
      <w:r w:rsidR="00F95EA1">
        <w:t>ценка опасности промышленного объекта</w:t>
      </w:r>
    </w:p>
    <w:p w:rsidR="00A22117" w:rsidRDefault="00532626" w:rsidP="00FB2160">
      <w:pPr>
        <w:spacing w:after="0" w:line="240" w:lineRule="auto"/>
      </w:pPr>
      <w:r>
        <w:t>27</w:t>
      </w:r>
      <w:r w:rsidR="00F95EA1">
        <w:t xml:space="preserve">. </w:t>
      </w:r>
      <w:r>
        <w:t>Т</w:t>
      </w:r>
      <w:r w:rsidR="00F95EA1">
        <w:t>ребования к размещению промышленного объекта</w:t>
      </w:r>
    </w:p>
    <w:p w:rsidR="00532626" w:rsidRDefault="00532626" w:rsidP="00532626">
      <w:pPr>
        <w:spacing w:after="0" w:line="240" w:lineRule="auto"/>
      </w:pPr>
      <w:r>
        <w:t>28</w:t>
      </w:r>
      <w:r w:rsidR="00F95EA1">
        <w:t xml:space="preserve">. </w:t>
      </w:r>
      <w:r>
        <w:t>С</w:t>
      </w:r>
      <w:r w:rsidR="00F95EA1">
        <w:t>истема лицензирования</w:t>
      </w:r>
      <w:proofErr w:type="gramStart"/>
      <w:r>
        <w:t xml:space="preserve"> .</w:t>
      </w:r>
      <w:proofErr w:type="gramEnd"/>
      <w:r>
        <w:t xml:space="preserve"> экспертиза промышленной безопасности</w:t>
      </w:r>
    </w:p>
    <w:p w:rsidR="00532626" w:rsidRDefault="00532626" w:rsidP="00532626">
      <w:pPr>
        <w:spacing w:after="0" w:line="240" w:lineRule="auto"/>
      </w:pPr>
      <w:r>
        <w:t>29   Ответственность производителей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чёт и расследование аварий</w:t>
      </w:r>
    </w:p>
    <w:p w:rsidR="00A22117" w:rsidRDefault="00532626" w:rsidP="00FB2160">
      <w:pPr>
        <w:spacing w:after="0" w:line="240" w:lineRule="auto"/>
      </w:pPr>
      <w:r>
        <w:t>30</w:t>
      </w:r>
      <w:r w:rsidR="00F95EA1">
        <w:t xml:space="preserve">. </w:t>
      </w:r>
      <w:r>
        <w:t>И</w:t>
      </w:r>
      <w:r w:rsidR="00F95EA1">
        <w:t>нформирование государственных органов и общественности об опасностях и авариях</w:t>
      </w:r>
    </w:p>
    <w:p w:rsidR="00532626" w:rsidRDefault="00532626" w:rsidP="00FB2160">
      <w:pPr>
        <w:spacing w:after="0" w:line="240" w:lineRule="auto"/>
        <w:rPr>
          <w:b/>
        </w:rPr>
      </w:pPr>
    </w:p>
    <w:p w:rsidR="00735DB8" w:rsidRPr="00F95EA1" w:rsidRDefault="00735DB8" w:rsidP="00FB2160">
      <w:pPr>
        <w:spacing w:after="0" w:line="240" w:lineRule="auto"/>
        <w:rPr>
          <w:b/>
        </w:rPr>
      </w:pPr>
      <w:r w:rsidRPr="00F95EA1">
        <w:rPr>
          <w:b/>
        </w:rPr>
        <w:t>СПИСОК ЛИТЕРАТУРЫ:</w:t>
      </w:r>
    </w:p>
    <w:p w:rsidR="00735DB8" w:rsidRPr="00F95EA1" w:rsidRDefault="00735DB8" w:rsidP="00FB2160">
      <w:pPr>
        <w:spacing w:after="0" w:line="240" w:lineRule="auto"/>
        <w:rPr>
          <w:b/>
        </w:rPr>
      </w:pPr>
      <w:r w:rsidRPr="00F95EA1">
        <w:rPr>
          <w:b/>
        </w:rPr>
        <w:t>Основная литература</w:t>
      </w:r>
    </w:p>
    <w:p w:rsidR="00735DB8" w:rsidRPr="003059D4" w:rsidRDefault="00735DB8" w:rsidP="00FB2160">
      <w:pPr>
        <w:spacing w:after="0" w:line="240" w:lineRule="auto"/>
        <w:rPr>
          <w:b/>
        </w:rPr>
      </w:pPr>
      <w:r w:rsidRPr="003059D4">
        <w:rPr>
          <w:b/>
        </w:rPr>
        <w:t>1.Шубин, Р.А.  Надёжность технических систем и техногенный риск</w:t>
      </w:r>
      <w:proofErr w:type="gramStart"/>
      <w:r w:rsidRPr="003059D4">
        <w:rPr>
          <w:b/>
        </w:rPr>
        <w:t xml:space="preserve"> :</w:t>
      </w:r>
      <w:proofErr w:type="gramEnd"/>
      <w:r w:rsidRPr="003059D4">
        <w:rPr>
          <w:b/>
        </w:rPr>
        <w:t xml:space="preserve"> учебное пособие / Р.А. Шубин. – Тамбов</w:t>
      </w:r>
      <w:proofErr w:type="gramStart"/>
      <w:r w:rsidRPr="003059D4">
        <w:rPr>
          <w:b/>
        </w:rPr>
        <w:t xml:space="preserve"> :</w:t>
      </w:r>
      <w:proofErr w:type="gramEnd"/>
      <w:r w:rsidRPr="003059D4">
        <w:rPr>
          <w:b/>
        </w:rPr>
        <w:t xml:space="preserve"> Изд-во ФГБОУ ВПО «ТГТУ», 2012. – 80 </w:t>
      </w:r>
      <w:proofErr w:type="gramStart"/>
      <w:r w:rsidRPr="003059D4">
        <w:rPr>
          <w:b/>
        </w:rPr>
        <w:t>с</w:t>
      </w:r>
      <w:proofErr w:type="gramEnd"/>
    </w:p>
    <w:p w:rsidR="00735DB8" w:rsidRDefault="00735DB8" w:rsidP="00FB2160">
      <w:pPr>
        <w:spacing w:after="0" w:line="240" w:lineRule="auto"/>
      </w:pPr>
      <w:r>
        <w:t>2.О промышленной безопасности опасных производственных объектов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федер</w:t>
      </w:r>
      <w:proofErr w:type="spellEnd"/>
      <w:r>
        <w:t xml:space="preserve">. закон от 21.07.97 г. № 116-ФЗ. </w:t>
      </w:r>
    </w:p>
    <w:p w:rsidR="00735DB8" w:rsidRDefault="00735DB8" w:rsidP="00FB2160">
      <w:pPr>
        <w:spacing w:after="0" w:line="240" w:lineRule="auto"/>
      </w:pPr>
      <w:r>
        <w:t xml:space="preserve">3. ГОСТ 27.002–89. Надёжность в технике. Основные понятия, термины и определения. </w:t>
      </w:r>
    </w:p>
    <w:p w:rsidR="00735DB8" w:rsidRDefault="00735DB8" w:rsidP="00FB2160">
      <w:pPr>
        <w:spacing w:after="0" w:line="240" w:lineRule="auto"/>
      </w:pPr>
      <w:r>
        <w:t>4. ГОСТ 18322–78. Система технического обслуживания и ремонта техники. Термины и определения.</w:t>
      </w:r>
    </w:p>
    <w:p w:rsidR="00735DB8" w:rsidRDefault="00735DB8" w:rsidP="00FB2160">
      <w:pPr>
        <w:spacing w:after="0" w:line="240" w:lineRule="auto"/>
      </w:pPr>
      <w:r>
        <w:t xml:space="preserve"> 5. ГОСТ 12.1.010–76 ССБТ. Взрывобезопасность. Общие требования.</w:t>
      </w:r>
    </w:p>
    <w:p w:rsidR="00735DB8" w:rsidRDefault="00735DB8" w:rsidP="00FB2160">
      <w:pPr>
        <w:spacing w:after="0" w:line="240" w:lineRule="auto"/>
      </w:pPr>
      <w:r>
        <w:t xml:space="preserve"> 6. ГОСТ 12.1.004–91 ССБТ. Пожарная безопасность. Общие требования.</w:t>
      </w:r>
    </w:p>
    <w:p w:rsidR="00735DB8" w:rsidRDefault="00735DB8" w:rsidP="00735DB8">
      <w:pPr>
        <w:spacing w:after="0" w:line="240" w:lineRule="auto"/>
      </w:pPr>
      <w:r>
        <w:t xml:space="preserve">7.РД 03-418–01. Методические указания по проведению анализа риска опасных производственных объектов. </w:t>
      </w:r>
    </w:p>
    <w:p w:rsidR="00735DB8" w:rsidRDefault="00735DB8" w:rsidP="00735DB8">
      <w:pPr>
        <w:spacing w:after="0" w:line="240" w:lineRule="auto"/>
      </w:pPr>
    </w:p>
    <w:p w:rsidR="00735DB8" w:rsidRDefault="00735DB8" w:rsidP="00FB2160">
      <w:pPr>
        <w:spacing w:after="0" w:line="240" w:lineRule="auto"/>
      </w:pPr>
      <w:r>
        <w:t xml:space="preserve"> Дополнительная литература</w:t>
      </w:r>
    </w:p>
    <w:p w:rsidR="00735DB8" w:rsidRDefault="00735DB8" w:rsidP="00735DB8">
      <w:pPr>
        <w:pStyle w:val="a3"/>
        <w:numPr>
          <w:ilvl w:val="0"/>
          <w:numId w:val="1"/>
        </w:numPr>
        <w:spacing w:after="0" w:line="240" w:lineRule="auto"/>
      </w:pPr>
      <w:proofErr w:type="spellStart"/>
      <w:r>
        <w:t>Хенли</w:t>
      </w:r>
      <w:proofErr w:type="spellEnd"/>
      <w:r>
        <w:t xml:space="preserve">, Э.Дж. Надёжность технических систем и оценка риска / Э.Дж. </w:t>
      </w:r>
      <w:proofErr w:type="spellStart"/>
      <w:r>
        <w:t>Хенли</w:t>
      </w:r>
      <w:proofErr w:type="spellEnd"/>
      <w:r>
        <w:t xml:space="preserve">, Х. </w:t>
      </w:r>
      <w:proofErr w:type="spellStart"/>
      <w:r>
        <w:t>Кумамото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Машиностроение, 1984.</w:t>
      </w:r>
    </w:p>
    <w:p w:rsidR="00735DB8" w:rsidRDefault="00735DB8" w:rsidP="00735DB8">
      <w:pPr>
        <w:pStyle w:val="a3"/>
        <w:numPr>
          <w:ilvl w:val="0"/>
          <w:numId w:val="1"/>
        </w:numPr>
        <w:spacing w:after="0" w:line="240" w:lineRule="auto"/>
      </w:pPr>
      <w:r>
        <w:t>Труханов, В.М. Надёжность изделий машиностроения. Теория и практика / В.М. Труханов. – М.</w:t>
      </w:r>
      <w:proofErr w:type="gramStart"/>
      <w:r>
        <w:t xml:space="preserve"> :</w:t>
      </w:r>
      <w:proofErr w:type="gramEnd"/>
      <w:r>
        <w:t xml:space="preserve"> Машиностроение, 1996. </w:t>
      </w:r>
    </w:p>
    <w:p w:rsidR="00735DB8" w:rsidRDefault="00735DB8" w:rsidP="00735DB8">
      <w:pPr>
        <w:pStyle w:val="a3"/>
        <w:numPr>
          <w:ilvl w:val="0"/>
          <w:numId w:val="1"/>
        </w:numPr>
        <w:spacing w:after="0" w:line="240" w:lineRule="auto"/>
      </w:pPr>
      <w:proofErr w:type="spellStart"/>
      <w:r>
        <w:t>Проников</w:t>
      </w:r>
      <w:proofErr w:type="spellEnd"/>
      <w:r>
        <w:t xml:space="preserve">, А.С. Надёжность машин / А.С. </w:t>
      </w:r>
      <w:proofErr w:type="spellStart"/>
      <w:r>
        <w:t>Проников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Машиностроение, 1978.</w:t>
      </w:r>
    </w:p>
    <w:p w:rsidR="00735DB8" w:rsidRDefault="00735DB8" w:rsidP="00735DB8">
      <w:pPr>
        <w:pStyle w:val="a3"/>
        <w:numPr>
          <w:ilvl w:val="0"/>
          <w:numId w:val="1"/>
        </w:numPr>
        <w:spacing w:after="0" w:line="240" w:lineRule="auto"/>
      </w:pPr>
      <w:proofErr w:type="spellStart"/>
      <w:r>
        <w:t>Диллон</w:t>
      </w:r>
      <w:proofErr w:type="spellEnd"/>
      <w:r>
        <w:t xml:space="preserve">, Б. Инженерные методы обеспечения надёжности систем / Б. </w:t>
      </w:r>
      <w:proofErr w:type="spellStart"/>
      <w:r>
        <w:t>Диллон</w:t>
      </w:r>
      <w:proofErr w:type="spellEnd"/>
      <w:r>
        <w:t xml:space="preserve">, Ч. </w:t>
      </w:r>
      <w:proofErr w:type="spellStart"/>
      <w:r>
        <w:t>Сингх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Мир, 1984. </w:t>
      </w:r>
    </w:p>
    <w:p w:rsidR="00735DB8" w:rsidRDefault="00735DB8" w:rsidP="00735DB8">
      <w:pPr>
        <w:pStyle w:val="a3"/>
        <w:numPr>
          <w:ilvl w:val="0"/>
          <w:numId w:val="1"/>
        </w:numPr>
        <w:spacing w:after="0" w:line="240" w:lineRule="auto"/>
      </w:pPr>
      <w:r>
        <w:t>Надёжность и эффективность в технике</w:t>
      </w:r>
      <w:proofErr w:type="gramStart"/>
      <w:r>
        <w:t xml:space="preserve"> :</w:t>
      </w:r>
      <w:proofErr w:type="gramEnd"/>
      <w:r>
        <w:t xml:space="preserve"> справочник / В.С. </w:t>
      </w:r>
      <w:proofErr w:type="spellStart"/>
      <w:r>
        <w:t>Авдуевский</w:t>
      </w:r>
      <w:proofErr w:type="spellEnd"/>
      <w:r>
        <w:t xml:space="preserve"> и др. – М. : Машиностроение, 1989.</w:t>
      </w:r>
    </w:p>
    <w:p w:rsidR="00735DB8" w:rsidRDefault="00735DB8" w:rsidP="00735DB8">
      <w:pPr>
        <w:pStyle w:val="a3"/>
        <w:numPr>
          <w:ilvl w:val="0"/>
          <w:numId w:val="1"/>
        </w:numPr>
        <w:spacing w:after="0" w:line="240" w:lineRule="auto"/>
      </w:pPr>
      <w:r>
        <w:t>Надёжность технических систем</w:t>
      </w:r>
      <w:proofErr w:type="gramStart"/>
      <w:r>
        <w:t xml:space="preserve"> :</w:t>
      </w:r>
      <w:proofErr w:type="gramEnd"/>
      <w:r>
        <w:t xml:space="preserve"> справочник / Ю.К. Беляев и др. – М. : Радио и связь, 1985. </w:t>
      </w:r>
    </w:p>
    <w:p w:rsidR="00735DB8" w:rsidRDefault="00735DB8" w:rsidP="00735DB8">
      <w:pPr>
        <w:pStyle w:val="a3"/>
        <w:numPr>
          <w:ilvl w:val="0"/>
          <w:numId w:val="1"/>
        </w:numPr>
        <w:spacing w:after="0" w:line="240" w:lineRule="auto"/>
      </w:pPr>
      <w:r>
        <w:t>. Воскобоев, В.Ф. Надёжность технических систем и техногенный риск. Ч. I. Надёжность технических систем / В.Ф. Воскобоев. – М.</w:t>
      </w:r>
      <w:proofErr w:type="gramStart"/>
      <w:r>
        <w:t xml:space="preserve"> :</w:t>
      </w:r>
      <w:proofErr w:type="gramEnd"/>
      <w:r>
        <w:t xml:space="preserve"> ООО ИД «Альянс», 2008 ; ООО Изд-во «Путь», 2008. – 200 с. </w:t>
      </w:r>
    </w:p>
    <w:p w:rsidR="00A22117" w:rsidRDefault="00735DB8" w:rsidP="00735DB8">
      <w:pPr>
        <w:pStyle w:val="a3"/>
        <w:numPr>
          <w:ilvl w:val="0"/>
          <w:numId w:val="1"/>
        </w:numPr>
        <w:spacing w:after="0" w:line="240" w:lineRule="auto"/>
      </w:pPr>
      <w:r>
        <w:t>Гнеденко, Б.В. Математические методы в теории надёжности / Б.В. Гнеденко, Ю.К. Беляев, А.Д. Соловьев. – М.</w:t>
      </w:r>
      <w:proofErr w:type="gramStart"/>
      <w:r>
        <w:t xml:space="preserve"> :</w:t>
      </w:r>
      <w:proofErr w:type="gramEnd"/>
      <w:r>
        <w:t xml:space="preserve"> Наука, 1966. </w:t>
      </w:r>
    </w:p>
    <w:p w:rsidR="00735DB8" w:rsidRDefault="00735DB8" w:rsidP="00735DB8">
      <w:pPr>
        <w:pStyle w:val="a3"/>
        <w:numPr>
          <w:ilvl w:val="0"/>
          <w:numId w:val="1"/>
        </w:numPr>
        <w:spacing w:after="0" w:line="240" w:lineRule="auto"/>
      </w:pPr>
      <w:r>
        <w:t xml:space="preserve">СП 12-132–99. Безопасность труда в строительстве. Макеты стандартов предприятий по безопасности труда для организаций строительства, промышленности строительных материалов и </w:t>
      </w:r>
      <w:proofErr w:type="spellStart"/>
      <w:r>
        <w:t>жилищнокоммунального</w:t>
      </w:r>
      <w:proofErr w:type="spellEnd"/>
      <w:r>
        <w:t xml:space="preserve"> хозяйства. </w:t>
      </w:r>
    </w:p>
    <w:p w:rsidR="00735DB8" w:rsidRDefault="00735DB8" w:rsidP="00735DB8">
      <w:pPr>
        <w:pStyle w:val="a3"/>
        <w:numPr>
          <w:ilvl w:val="0"/>
          <w:numId w:val="1"/>
        </w:numPr>
        <w:spacing w:after="0" w:line="240" w:lineRule="auto"/>
      </w:pPr>
      <w:proofErr w:type="spellStart"/>
      <w:r>
        <w:t>Ветошкин</w:t>
      </w:r>
      <w:proofErr w:type="spellEnd"/>
      <w:r>
        <w:t xml:space="preserve">, А.Г. Надёжность технических систем и техногенный риск / А.Г. </w:t>
      </w:r>
      <w:proofErr w:type="spellStart"/>
      <w:r>
        <w:t>Ветошкин</w:t>
      </w:r>
      <w:proofErr w:type="spellEnd"/>
      <w:r>
        <w:t>. – Пенза</w:t>
      </w:r>
      <w:proofErr w:type="gramStart"/>
      <w:r>
        <w:t xml:space="preserve"> :</w:t>
      </w:r>
      <w:proofErr w:type="gramEnd"/>
      <w:r>
        <w:t xml:space="preserve"> Изд-во </w:t>
      </w:r>
      <w:proofErr w:type="spellStart"/>
      <w:r>
        <w:t>ПГУАиС</w:t>
      </w:r>
      <w:proofErr w:type="spellEnd"/>
      <w:r>
        <w:t>, 2003.</w:t>
      </w:r>
    </w:p>
    <w:sectPr w:rsidR="0073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1D61"/>
    <w:multiLevelType w:val="hybridMultilevel"/>
    <w:tmpl w:val="8FA29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FB2160"/>
    <w:rsid w:val="00287664"/>
    <w:rsid w:val="003059D4"/>
    <w:rsid w:val="00532626"/>
    <w:rsid w:val="00735DB8"/>
    <w:rsid w:val="00A22117"/>
    <w:rsid w:val="00A4628E"/>
    <w:rsid w:val="00F95EA1"/>
    <w:rsid w:val="00FB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1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5EA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95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4esnokov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2024-06-07T09:11:00Z</dcterms:created>
  <dcterms:modified xsi:type="dcterms:W3CDTF">2024-06-07T10:02:00Z</dcterms:modified>
</cp:coreProperties>
</file>